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CD" w:rsidRDefault="00153D1C">
      <w:r>
        <w:rPr>
          <w:noProof/>
        </w:rPr>
        <mc:AlternateContent>
          <mc:Choice Requires="wps">
            <w:drawing>
              <wp:anchor distT="0" distB="0" distL="114300" distR="114300" simplePos="0" relativeHeight="251661312" behindDoc="0" locked="0" layoutInCell="1" allowOverlap="1" wp14:anchorId="7908CA1C" wp14:editId="613E9A38">
                <wp:simplePos x="0" y="0"/>
                <wp:positionH relativeFrom="column">
                  <wp:posOffset>2646045</wp:posOffset>
                </wp:positionH>
                <wp:positionV relativeFrom="paragraph">
                  <wp:posOffset>785495</wp:posOffset>
                </wp:positionV>
                <wp:extent cx="4472940" cy="7840980"/>
                <wp:effectExtent l="0" t="0" r="381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784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66D" w:rsidRPr="0000587E" w:rsidRDefault="0078366D" w:rsidP="0078366D">
                            <w:pPr>
                              <w:pStyle w:val="Nessunaspaziatura"/>
                              <w:rPr>
                                <w:b/>
                                <w:color w:val="6DBBB5"/>
                              </w:rPr>
                            </w:pPr>
                            <w:r w:rsidRPr="0000587E">
                              <w:rPr>
                                <w:b/>
                                <w:color w:val="6DBBB5"/>
                              </w:rPr>
                              <w:t xml:space="preserve">Obiettivi formativi </w:t>
                            </w:r>
                          </w:p>
                          <w:p w:rsidR="0000587E" w:rsidRPr="00153D1C" w:rsidRDefault="0000587E" w:rsidP="0000587E">
                            <w:pPr>
                              <w:rPr>
                                <w:sz w:val="20"/>
                                <w:szCs w:val="20"/>
                              </w:rPr>
                            </w:pPr>
                            <w:r w:rsidRPr="00153D1C">
                              <w:rPr>
                                <w:sz w:val="20"/>
                                <w:szCs w:val="20"/>
                              </w:rPr>
                              <w:t xml:space="preserve">Il corso si prefigge l’obiettivo di fornire ai discenti le basi per classificare la salubrità dell’edificio. La necessità di una tale competenza nasce in risposta alle direttive Ue che, nell’ambito della strategia 2020, impongono una riconversione in chiave verde alle professioni tecniche. Avere le basi per la classificazione della salubrità migliora le capacità del professionista di progettare ambienti sani e liberi da muffe, radon, umidità e formaldeide. Inoltre aggiunge elementi qualificanti al bagaglio tecnico-professionale, al fine di affrontare la costruzione, la ristrutturazione o il risanamento di un edificio, utilizzando materiali naturali e non nocivi alla salute dell’uomo. Durante il corso verranno illustrate le competenze, legate alla salute e alla sicurezza degli ambienti indoor, nel settore della bioedilizia, bioclimatica, dei materiali naturali, ma anche le responsabilità civili, penali e deontologiche del professionista, legate al tema della salute, per prevenire patologie che vanno dall’asma, ai tumori, alle dermatiti. Durante il corso verranno inoltre presentati il regolamento UE 666/2013 in materia di consumi energetici relativamente alla pulizia e ai sistemi di aspirazione portatili, con una particolare attenzione nella scelta dei sistemi aspiranti centralizzati. </w:t>
                            </w:r>
                          </w:p>
                          <w:p w:rsidR="0078366D" w:rsidRPr="00153D1C" w:rsidRDefault="0078366D" w:rsidP="00153D1C">
                            <w:pPr>
                              <w:pStyle w:val="Nessunaspaziatura"/>
                              <w:rPr>
                                <w:b/>
                                <w:i/>
                                <w:color w:val="6DBBB5"/>
                                <w:sz w:val="20"/>
                                <w:szCs w:val="20"/>
                              </w:rPr>
                            </w:pPr>
                            <w:r w:rsidRPr="00153D1C">
                              <w:rPr>
                                <w:b/>
                                <w:i/>
                                <w:color w:val="6DBBB5"/>
                                <w:sz w:val="20"/>
                                <w:szCs w:val="20"/>
                              </w:rPr>
                              <w:t>Programma della giornata</w:t>
                            </w:r>
                          </w:p>
                          <w:p w:rsidR="00867B46" w:rsidRPr="00867B46" w:rsidRDefault="00867B46" w:rsidP="00153D1C">
                            <w:pPr>
                              <w:pStyle w:val="Nessunaspaziatura"/>
                              <w:rPr>
                                <w:b/>
                                <w:sz w:val="10"/>
                                <w:szCs w:val="10"/>
                              </w:rPr>
                            </w:pPr>
                          </w:p>
                          <w:p w:rsidR="001B2C89" w:rsidRDefault="0078366D" w:rsidP="00153D1C">
                            <w:pPr>
                              <w:pStyle w:val="Nessunaspaziatura"/>
                              <w:rPr>
                                <w:sz w:val="20"/>
                                <w:szCs w:val="20"/>
                              </w:rPr>
                            </w:pPr>
                            <w:r w:rsidRPr="00153D1C">
                              <w:rPr>
                                <w:b/>
                                <w:sz w:val="20"/>
                                <w:szCs w:val="20"/>
                              </w:rPr>
                              <w:t>14.00</w:t>
                            </w:r>
                            <w:r w:rsidRPr="00153D1C">
                              <w:rPr>
                                <w:sz w:val="20"/>
                                <w:szCs w:val="20"/>
                              </w:rPr>
                              <w:t xml:space="preserve"> registrazione dei partecipanti</w:t>
                            </w:r>
                          </w:p>
                          <w:p w:rsidR="00153D1C" w:rsidRPr="00153D1C" w:rsidRDefault="00153D1C" w:rsidP="00153D1C">
                            <w:pPr>
                              <w:pStyle w:val="Nessunaspaziatura"/>
                              <w:rPr>
                                <w:sz w:val="20"/>
                                <w:szCs w:val="20"/>
                              </w:rPr>
                            </w:pPr>
                          </w:p>
                          <w:p w:rsidR="00153D1C" w:rsidRPr="00153D1C" w:rsidRDefault="00153D1C" w:rsidP="00153D1C">
                            <w:pPr>
                              <w:pStyle w:val="Nessunaspaziatura"/>
                              <w:rPr>
                                <w:rFonts w:eastAsia="Times New Roman"/>
                                <w:bCs/>
                                <w:sz w:val="20"/>
                                <w:szCs w:val="20"/>
                              </w:rPr>
                            </w:pPr>
                            <w:r w:rsidRPr="00153D1C">
                              <w:rPr>
                                <w:b/>
                                <w:bCs/>
                                <w:sz w:val="20"/>
                                <w:szCs w:val="20"/>
                              </w:rPr>
                              <w:t>14.15</w:t>
                            </w:r>
                            <w:r>
                              <w:rPr>
                                <w:bCs/>
                                <w:sz w:val="20"/>
                                <w:szCs w:val="20"/>
                              </w:rPr>
                              <w:t xml:space="preserve"> </w:t>
                            </w:r>
                            <w:r w:rsidRPr="00153D1C">
                              <w:rPr>
                                <w:rFonts w:eastAsia="Times New Roman"/>
                                <w:b/>
                                <w:bCs/>
                                <w:color w:val="6DBBB5"/>
                                <w:sz w:val="20"/>
                                <w:szCs w:val="20"/>
                              </w:rPr>
                              <w:t>Sanificazione degli ambienti: norme e strumenti a disposizione</w:t>
                            </w:r>
                          </w:p>
                          <w:p w:rsidR="00153D1C" w:rsidRPr="00153D1C" w:rsidRDefault="00153D1C" w:rsidP="00867B46">
                            <w:pPr>
                              <w:pStyle w:val="Nessunaspaziatura"/>
                              <w:numPr>
                                <w:ilvl w:val="0"/>
                                <w:numId w:val="14"/>
                              </w:numPr>
                              <w:rPr>
                                <w:rFonts w:eastAsia="Times New Roman"/>
                                <w:sz w:val="20"/>
                                <w:szCs w:val="20"/>
                              </w:rPr>
                            </w:pPr>
                            <w:r w:rsidRPr="00153D1C">
                              <w:rPr>
                                <w:noProof/>
                                <w:color w:val="000000"/>
                                <w:spacing w:val="-2"/>
                                <w:sz w:val="20"/>
                                <w:szCs w:val="20"/>
                              </w:rPr>
                              <w:t>L’impianto normativo</w:t>
                            </w:r>
                          </w:p>
                          <w:p w:rsidR="00153D1C" w:rsidRPr="00153D1C" w:rsidRDefault="00153D1C" w:rsidP="00867B46">
                            <w:pPr>
                              <w:pStyle w:val="Nessunaspaziatura"/>
                              <w:numPr>
                                <w:ilvl w:val="0"/>
                                <w:numId w:val="14"/>
                              </w:numPr>
                              <w:rPr>
                                <w:rFonts w:eastAsia="Times New Roman"/>
                                <w:sz w:val="20"/>
                                <w:szCs w:val="20"/>
                              </w:rPr>
                            </w:pPr>
                            <w:r w:rsidRPr="00153D1C">
                              <w:rPr>
                                <w:noProof/>
                                <w:color w:val="000000"/>
                                <w:spacing w:val="-2"/>
                                <w:sz w:val="20"/>
                                <w:szCs w:val="20"/>
                              </w:rPr>
                              <w:t>Concetti generali e analisi specifica</w:t>
                            </w:r>
                          </w:p>
                          <w:p w:rsidR="00153D1C" w:rsidRDefault="00153D1C" w:rsidP="00153D1C">
                            <w:pPr>
                              <w:pStyle w:val="Nessunaspaziatura"/>
                              <w:rPr>
                                <w:b/>
                                <w:bCs/>
                                <w:sz w:val="20"/>
                                <w:szCs w:val="20"/>
                              </w:rPr>
                            </w:pPr>
                            <w:bookmarkStart w:id="0" w:name="OLE_LINK2"/>
                            <w:bookmarkStart w:id="1" w:name="OLE_LINK3"/>
                            <w:bookmarkStart w:id="2" w:name="OLE_LINK4"/>
                            <w:bookmarkStart w:id="3" w:name="OLE_LINK14"/>
                            <w:bookmarkStart w:id="4" w:name="OLE_LINK15"/>
                            <w:bookmarkStart w:id="5" w:name="OLE_LINK16"/>
                            <w:bookmarkStart w:id="6" w:name="OLE_LINK17"/>
                            <w:bookmarkStart w:id="7" w:name="OLE_LINK18"/>
                          </w:p>
                          <w:p w:rsidR="00153D1C" w:rsidRPr="00153D1C" w:rsidRDefault="00153D1C" w:rsidP="00153D1C">
                            <w:pPr>
                              <w:pStyle w:val="Nessunaspaziatura"/>
                              <w:rPr>
                                <w:bCs/>
                                <w:sz w:val="20"/>
                                <w:szCs w:val="20"/>
                              </w:rPr>
                            </w:pPr>
                            <w:r w:rsidRPr="00153D1C">
                              <w:rPr>
                                <w:b/>
                                <w:bCs/>
                                <w:sz w:val="20"/>
                                <w:szCs w:val="20"/>
                              </w:rPr>
                              <w:t>15.35</w:t>
                            </w:r>
                            <w:bookmarkEnd w:id="0"/>
                            <w:bookmarkEnd w:id="1"/>
                            <w:bookmarkEnd w:id="2"/>
                            <w:bookmarkEnd w:id="3"/>
                            <w:bookmarkEnd w:id="4"/>
                            <w:bookmarkEnd w:id="5"/>
                            <w:bookmarkEnd w:id="6"/>
                            <w:bookmarkEnd w:id="7"/>
                            <w:r>
                              <w:rPr>
                                <w:bCs/>
                                <w:sz w:val="20"/>
                                <w:szCs w:val="20"/>
                              </w:rPr>
                              <w:t xml:space="preserve"> </w:t>
                            </w:r>
                            <w:r w:rsidRPr="00153D1C">
                              <w:rPr>
                                <w:b/>
                                <w:noProof/>
                                <w:color w:val="6DBBB5"/>
                                <w:spacing w:val="-2"/>
                                <w:sz w:val="20"/>
                                <w:szCs w:val="20"/>
                              </w:rPr>
                              <w:t>Il Regolamento UE 666/2013 - consumi energetici, pulizia e sistemi di aspirazione portatili</w:t>
                            </w:r>
                          </w:p>
                          <w:p w:rsidR="00153D1C" w:rsidRPr="00153D1C" w:rsidRDefault="00153D1C" w:rsidP="00867B46">
                            <w:pPr>
                              <w:pStyle w:val="Nessunaspaziatura"/>
                              <w:numPr>
                                <w:ilvl w:val="0"/>
                                <w:numId w:val="13"/>
                              </w:numPr>
                              <w:rPr>
                                <w:rFonts w:eastAsia="Times New Roman"/>
                                <w:sz w:val="20"/>
                                <w:szCs w:val="20"/>
                              </w:rPr>
                            </w:pPr>
                            <w:r w:rsidRPr="00153D1C">
                              <w:rPr>
                                <w:rFonts w:eastAsia="Times New Roman"/>
                                <w:sz w:val="20"/>
                                <w:szCs w:val="20"/>
                              </w:rPr>
                              <w:t>Tipologie e definizioni contemplate nel regolamento</w:t>
                            </w:r>
                          </w:p>
                          <w:p w:rsidR="00153D1C" w:rsidRPr="00153D1C" w:rsidRDefault="00153D1C" w:rsidP="00867B46">
                            <w:pPr>
                              <w:pStyle w:val="Nessunaspaziatura"/>
                              <w:numPr>
                                <w:ilvl w:val="0"/>
                                <w:numId w:val="13"/>
                              </w:numPr>
                              <w:rPr>
                                <w:noProof/>
                                <w:color w:val="000000"/>
                                <w:spacing w:val="-2"/>
                                <w:sz w:val="20"/>
                                <w:szCs w:val="20"/>
                              </w:rPr>
                            </w:pPr>
                            <w:r w:rsidRPr="00153D1C">
                              <w:rPr>
                                <w:rFonts w:eastAsia="Times New Roman"/>
                                <w:sz w:val="20"/>
                                <w:szCs w:val="20"/>
                              </w:rPr>
                              <w:t>Tecnologie a basso impatto ambientale</w:t>
                            </w:r>
                          </w:p>
                          <w:p w:rsidR="00153D1C" w:rsidRPr="00153D1C" w:rsidRDefault="00153D1C" w:rsidP="00867B46">
                            <w:pPr>
                              <w:pStyle w:val="Nessunaspaziatura"/>
                              <w:numPr>
                                <w:ilvl w:val="0"/>
                                <w:numId w:val="13"/>
                              </w:numPr>
                              <w:rPr>
                                <w:noProof/>
                                <w:color w:val="000000"/>
                                <w:spacing w:val="-2"/>
                                <w:sz w:val="20"/>
                                <w:szCs w:val="20"/>
                              </w:rPr>
                            </w:pPr>
                            <w:r w:rsidRPr="00153D1C">
                              <w:rPr>
                                <w:rFonts w:eastAsia="Times New Roman"/>
                                <w:sz w:val="20"/>
                                <w:szCs w:val="20"/>
                              </w:rPr>
                              <w:t>Tipologie e scelta dei sistemi aspiranti (l’aspirapolvere centralizzato)</w:t>
                            </w:r>
                          </w:p>
                          <w:p w:rsidR="00153D1C" w:rsidRPr="00153D1C" w:rsidRDefault="00153D1C" w:rsidP="00867B46">
                            <w:pPr>
                              <w:pStyle w:val="Nessunaspaziatura"/>
                              <w:numPr>
                                <w:ilvl w:val="0"/>
                                <w:numId w:val="13"/>
                              </w:numPr>
                              <w:rPr>
                                <w:noProof/>
                                <w:color w:val="000000"/>
                                <w:spacing w:val="-2"/>
                                <w:sz w:val="20"/>
                                <w:szCs w:val="20"/>
                              </w:rPr>
                            </w:pPr>
                            <w:r w:rsidRPr="00153D1C">
                              <w:rPr>
                                <w:noProof/>
                                <w:color w:val="000000"/>
                                <w:spacing w:val="-2"/>
                                <w:sz w:val="20"/>
                                <w:szCs w:val="20"/>
                              </w:rPr>
                              <w:t>Pulizie 2.0: i vantaggi del sistema centralizzato</w:t>
                            </w:r>
                          </w:p>
                          <w:p w:rsidR="00153D1C" w:rsidRPr="00153D1C" w:rsidRDefault="00153D1C" w:rsidP="00867B46">
                            <w:pPr>
                              <w:pStyle w:val="Nessunaspaziatura"/>
                              <w:numPr>
                                <w:ilvl w:val="0"/>
                                <w:numId w:val="13"/>
                              </w:numPr>
                              <w:rPr>
                                <w:noProof/>
                                <w:color w:val="000000"/>
                                <w:spacing w:val="-2"/>
                                <w:sz w:val="20"/>
                                <w:szCs w:val="20"/>
                              </w:rPr>
                            </w:pPr>
                            <w:r w:rsidRPr="00153D1C">
                              <w:rPr>
                                <w:noProof/>
                                <w:color w:val="000000"/>
                                <w:spacing w:val="-2"/>
                                <w:sz w:val="20"/>
                                <w:szCs w:val="20"/>
                              </w:rPr>
                              <w:t>Impianto centralizzato e soluzioni di design</w:t>
                            </w:r>
                          </w:p>
                          <w:p w:rsidR="00153D1C" w:rsidRDefault="00153D1C" w:rsidP="00153D1C">
                            <w:pPr>
                              <w:pStyle w:val="Nessunaspaziatura"/>
                              <w:rPr>
                                <w:b/>
                                <w:bCs/>
                                <w:sz w:val="20"/>
                                <w:szCs w:val="20"/>
                              </w:rPr>
                            </w:pPr>
                          </w:p>
                          <w:p w:rsidR="00153D1C" w:rsidRPr="00153D1C" w:rsidRDefault="00153D1C" w:rsidP="00153D1C">
                            <w:pPr>
                              <w:pStyle w:val="Nessunaspaziatura"/>
                              <w:rPr>
                                <w:b/>
                                <w:bCs/>
                                <w:sz w:val="20"/>
                                <w:szCs w:val="20"/>
                              </w:rPr>
                            </w:pPr>
                            <w:r w:rsidRPr="00153D1C">
                              <w:rPr>
                                <w:b/>
                                <w:bCs/>
                                <w:sz w:val="20"/>
                                <w:szCs w:val="20"/>
                              </w:rPr>
                              <w:t xml:space="preserve">16.00 </w:t>
                            </w:r>
                            <w:r w:rsidRPr="00153D1C">
                              <w:rPr>
                                <w:b/>
                                <w:bCs/>
                                <w:color w:val="6DBBB5"/>
                                <w:sz w:val="20"/>
                                <w:szCs w:val="20"/>
                              </w:rPr>
                              <w:t>Pausa</w:t>
                            </w:r>
                          </w:p>
                          <w:p w:rsidR="00153D1C" w:rsidRDefault="00153D1C" w:rsidP="00153D1C">
                            <w:pPr>
                              <w:pStyle w:val="Nessunaspaziatura"/>
                              <w:rPr>
                                <w:b/>
                                <w:bCs/>
                                <w:sz w:val="20"/>
                                <w:szCs w:val="20"/>
                              </w:rPr>
                            </w:pPr>
                          </w:p>
                          <w:p w:rsidR="00153D1C" w:rsidRPr="00153D1C" w:rsidRDefault="00153D1C" w:rsidP="00153D1C">
                            <w:pPr>
                              <w:pStyle w:val="Nessunaspaziatura"/>
                              <w:rPr>
                                <w:rFonts w:eastAsia="Times New Roman"/>
                                <w:bCs/>
                                <w:sz w:val="20"/>
                                <w:szCs w:val="20"/>
                                <w:u w:val="single"/>
                              </w:rPr>
                            </w:pPr>
                            <w:r w:rsidRPr="00153D1C">
                              <w:rPr>
                                <w:b/>
                                <w:bCs/>
                                <w:sz w:val="20"/>
                                <w:szCs w:val="20"/>
                              </w:rPr>
                              <w:t>16.15</w:t>
                            </w:r>
                            <w:r>
                              <w:rPr>
                                <w:bCs/>
                                <w:sz w:val="20"/>
                                <w:szCs w:val="20"/>
                              </w:rPr>
                              <w:t xml:space="preserve"> </w:t>
                            </w:r>
                            <w:r w:rsidRPr="00153D1C">
                              <w:rPr>
                                <w:rFonts w:eastAsia="Times New Roman"/>
                                <w:b/>
                                <w:bCs/>
                                <w:color w:val="6DBBB5"/>
                                <w:sz w:val="20"/>
                                <w:szCs w:val="20"/>
                              </w:rPr>
                              <w:t>Applicazioni professionali: migliorare la produttività riducendo i costi</w:t>
                            </w:r>
                          </w:p>
                          <w:p w:rsidR="00153D1C" w:rsidRPr="00153D1C" w:rsidRDefault="00153D1C" w:rsidP="00867B46">
                            <w:pPr>
                              <w:pStyle w:val="Nessunaspaziatura"/>
                              <w:numPr>
                                <w:ilvl w:val="0"/>
                                <w:numId w:val="12"/>
                              </w:numPr>
                              <w:rPr>
                                <w:rFonts w:eastAsia="Times New Roman"/>
                                <w:sz w:val="20"/>
                                <w:szCs w:val="20"/>
                              </w:rPr>
                            </w:pPr>
                            <w:r w:rsidRPr="00153D1C">
                              <w:rPr>
                                <w:rFonts w:eastAsia="Times New Roman"/>
                                <w:sz w:val="20"/>
                                <w:szCs w:val="20"/>
                              </w:rPr>
                              <w:t>Tecnologie per l’</w:t>
                            </w:r>
                            <w:proofErr w:type="spellStart"/>
                            <w:r w:rsidRPr="00153D1C">
                              <w:rPr>
                                <w:rFonts w:eastAsia="Times New Roman"/>
                                <w:sz w:val="20"/>
                                <w:szCs w:val="20"/>
                              </w:rPr>
                              <w:t>efficientamento</w:t>
                            </w:r>
                            <w:proofErr w:type="spellEnd"/>
                            <w:r w:rsidRPr="00153D1C">
                              <w:rPr>
                                <w:rFonts w:eastAsia="Times New Roman"/>
                                <w:sz w:val="20"/>
                                <w:szCs w:val="20"/>
                              </w:rPr>
                              <w:t xml:space="preserve"> energetico</w:t>
                            </w:r>
                          </w:p>
                          <w:p w:rsidR="00153D1C" w:rsidRPr="00153D1C" w:rsidRDefault="00153D1C" w:rsidP="00867B46">
                            <w:pPr>
                              <w:pStyle w:val="Nessunaspaziatura"/>
                              <w:numPr>
                                <w:ilvl w:val="0"/>
                                <w:numId w:val="12"/>
                              </w:numPr>
                              <w:rPr>
                                <w:rFonts w:eastAsia="Times New Roman"/>
                                <w:sz w:val="20"/>
                                <w:szCs w:val="20"/>
                              </w:rPr>
                            </w:pPr>
                            <w:r w:rsidRPr="00153D1C">
                              <w:rPr>
                                <w:rFonts w:eastAsia="Times New Roman"/>
                                <w:sz w:val="20"/>
                                <w:szCs w:val="20"/>
                              </w:rPr>
                              <w:t>Casi studio</w:t>
                            </w:r>
                          </w:p>
                          <w:p w:rsidR="00153D1C" w:rsidRDefault="00153D1C" w:rsidP="00153D1C">
                            <w:pPr>
                              <w:pStyle w:val="Nessunaspaziatura"/>
                              <w:rPr>
                                <w:b/>
                                <w:bCs/>
                                <w:sz w:val="20"/>
                                <w:szCs w:val="20"/>
                              </w:rPr>
                            </w:pPr>
                          </w:p>
                          <w:p w:rsidR="00153D1C" w:rsidRPr="00153D1C" w:rsidRDefault="00153D1C" w:rsidP="00153D1C">
                            <w:pPr>
                              <w:pStyle w:val="Nessunaspaziatura"/>
                              <w:rPr>
                                <w:rFonts w:eastAsia="Times New Roman"/>
                                <w:bCs/>
                                <w:sz w:val="20"/>
                                <w:szCs w:val="20"/>
                                <w:u w:val="single"/>
                              </w:rPr>
                            </w:pPr>
                            <w:r w:rsidRPr="00153D1C">
                              <w:rPr>
                                <w:b/>
                                <w:bCs/>
                                <w:sz w:val="20"/>
                                <w:szCs w:val="20"/>
                              </w:rPr>
                              <w:t>17.15</w:t>
                            </w:r>
                            <w:r>
                              <w:rPr>
                                <w:bCs/>
                                <w:sz w:val="20"/>
                                <w:szCs w:val="20"/>
                              </w:rPr>
                              <w:t xml:space="preserve"> </w:t>
                            </w:r>
                            <w:r w:rsidRPr="00153D1C">
                              <w:rPr>
                                <w:rFonts w:eastAsia="Times New Roman"/>
                                <w:b/>
                                <w:bCs/>
                                <w:color w:val="6DBBB5"/>
                                <w:sz w:val="20"/>
                                <w:szCs w:val="20"/>
                              </w:rPr>
                              <w:t>Dimensionamento degli impianti: nozioni di impiantistica e scelta della centrale aspirante</w:t>
                            </w:r>
                          </w:p>
                          <w:p w:rsidR="00153D1C" w:rsidRPr="00153D1C" w:rsidRDefault="00153D1C" w:rsidP="00867B46">
                            <w:pPr>
                              <w:pStyle w:val="Nessunaspaziatura"/>
                              <w:numPr>
                                <w:ilvl w:val="0"/>
                                <w:numId w:val="11"/>
                              </w:numPr>
                              <w:rPr>
                                <w:rFonts w:eastAsia="Times New Roman" w:cs="Arial"/>
                                <w:sz w:val="20"/>
                                <w:szCs w:val="20"/>
                              </w:rPr>
                            </w:pPr>
                            <w:r w:rsidRPr="00153D1C">
                              <w:rPr>
                                <w:rFonts w:eastAsia="Times New Roman"/>
                                <w:sz w:val="20"/>
                                <w:szCs w:val="20"/>
                              </w:rPr>
                              <w:t>Casi pratici per comprendere vantaggi e</w:t>
                            </w:r>
                            <w:r w:rsidRPr="00153D1C">
                              <w:rPr>
                                <w:rFonts w:eastAsia="Times New Roman" w:cs="Arial"/>
                                <w:sz w:val="20"/>
                                <w:szCs w:val="20"/>
                              </w:rPr>
                              <w:t xml:space="preserve"> svantaggi</w:t>
                            </w:r>
                          </w:p>
                          <w:p w:rsidR="00153D1C" w:rsidRPr="00153D1C" w:rsidRDefault="00153D1C" w:rsidP="00867B46">
                            <w:pPr>
                              <w:pStyle w:val="Nessunaspaziatura"/>
                              <w:numPr>
                                <w:ilvl w:val="0"/>
                                <w:numId w:val="11"/>
                              </w:numPr>
                              <w:rPr>
                                <w:rFonts w:eastAsia="Times New Roman" w:cs="Arial"/>
                                <w:sz w:val="20"/>
                                <w:szCs w:val="20"/>
                              </w:rPr>
                            </w:pPr>
                            <w:r w:rsidRPr="00153D1C">
                              <w:rPr>
                                <w:rFonts w:eastAsia="Times New Roman" w:cs="Arial"/>
                                <w:sz w:val="20"/>
                                <w:szCs w:val="20"/>
                              </w:rPr>
                              <w:t>Scelta e applicazione degli accessori</w:t>
                            </w:r>
                          </w:p>
                          <w:p w:rsidR="00153D1C" w:rsidRPr="00153D1C" w:rsidRDefault="00153D1C" w:rsidP="00867B46">
                            <w:pPr>
                              <w:pStyle w:val="Nessunaspaziatura"/>
                              <w:numPr>
                                <w:ilvl w:val="0"/>
                                <w:numId w:val="11"/>
                              </w:numPr>
                              <w:rPr>
                                <w:rFonts w:eastAsia="Times New Roman" w:cs="Arial"/>
                                <w:sz w:val="20"/>
                                <w:szCs w:val="20"/>
                              </w:rPr>
                            </w:pPr>
                            <w:r w:rsidRPr="00153D1C">
                              <w:rPr>
                                <w:rFonts w:eastAsia="Times New Roman" w:cs="Arial"/>
                                <w:sz w:val="20"/>
                                <w:szCs w:val="20"/>
                              </w:rPr>
                              <w:t>Logistica</w:t>
                            </w:r>
                          </w:p>
                          <w:p w:rsidR="00153D1C" w:rsidRPr="00153D1C" w:rsidRDefault="00153D1C" w:rsidP="00867B46">
                            <w:pPr>
                              <w:pStyle w:val="Nessunaspaziatura"/>
                              <w:numPr>
                                <w:ilvl w:val="0"/>
                                <w:numId w:val="11"/>
                              </w:numPr>
                              <w:rPr>
                                <w:rFonts w:eastAsia="Times New Roman" w:cs="Arial"/>
                                <w:sz w:val="20"/>
                                <w:szCs w:val="20"/>
                              </w:rPr>
                            </w:pPr>
                            <w:r w:rsidRPr="00153D1C">
                              <w:rPr>
                                <w:rFonts w:eastAsia="Times New Roman" w:cs="Arial"/>
                                <w:sz w:val="20"/>
                                <w:szCs w:val="20"/>
                              </w:rPr>
                              <w:t>Errori a cui fare attenzione</w:t>
                            </w:r>
                          </w:p>
                          <w:p w:rsidR="00153D1C" w:rsidRPr="00867B46" w:rsidRDefault="00153D1C" w:rsidP="00256AC0">
                            <w:pPr>
                              <w:pStyle w:val="Nessunaspaziatura"/>
                              <w:rPr>
                                <w:b/>
                                <w:sz w:val="10"/>
                                <w:szCs w:val="10"/>
                              </w:rPr>
                            </w:pPr>
                          </w:p>
                          <w:p w:rsidR="00256AC0" w:rsidRPr="00153D1C" w:rsidRDefault="00153D1C" w:rsidP="00256AC0">
                            <w:pPr>
                              <w:pStyle w:val="Nessunaspaziatura"/>
                              <w:rPr>
                                <w:sz w:val="20"/>
                                <w:szCs w:val="20"/>
                              </w:rPr>
                            </w:pPr>
                            <w:r w:rsidRPr="00153D1C">
                              <w:rPr>
                                <w:b/>
                                <w:sz w:val="20"/>
                                <w:szCs w:val="20"/>
                              </w:rPr>
                              <w:t>18.00</w:t>
                            </w:r>
                            <w:r>
                              <w:rPr>
                                <w:sz w:val="20"/>
                                <w:szCs w:val="20"/>
                              </w:rPr>
                              <w:t xml:space="preserve"> </w:t>
                            </w:r>
                            <w:r w:rsidRPr="00153D1C">
                              <w:rPr>
                                <w:b/>
                                <w:color w:val="6DBBB5"/>
                                <w:sz w:val="20"/>
                                <w:szCs w:val="20"/>
                              </w:rPr>
                              <w:t>Dibattito e conclusione lavori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8.35pt;margin-top:61.85pt;width:352.2pt;height:6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" stroked="f">
                <v:textbox>
                  <w:txbxContent>
                    <w:p w:rsidR="0078366D" w:rsidRPr="0000587E" w:rsidRDefault="0078366D" w:rsidP="0078366D">
                      <w:pPr>
                        <w:pStyle w:val="Nessunaspaziatura"/>
                        <w:rPr>
                          <w:b/>
                          <w:color w:val="6DBBB5"/>
                        </w:rPr>
                      </w:pPr>
                      <w:r w:rsidRPr="0000587E">
                        <w:rPr>
                          <w:b/>
                          <w:color w:val="6DBBB5"/>
                        </w:rPr>
                        <w:t xml:space="preserve">Obiettivi formativi </w:t>
                      </w:r>
                    </w:p>
                    <w:p w:rsidR="0000587E" w:rsidRPr="00153D1C" w:rsidRDefault="0000587E" w:rsidP="0000587E">
                      <w:pPr>
                        <w:rPr>
                          <w:sz w:val="20"/>
                          <w:szCs w:val="20"/>
                        </w:rPr>
                      </w:pPr>
                      <w:r w:rsidRPr="00153D1C">
                        <w:rPr>
                          <w:sz w:val="20"/>
                          <w:szCs w:val="20"/>
                        </w:rPr>
                        <w:t>Il corso si prefigge l’obiettivo di fornire ai discenti le basi per classificare la salubrità dell’edificio. La necessità di una tale competenza nasce in risposta alle direttive Ue che, nell’ambito della strategia 2020, impongono una</w:t>
                      </w:r>
                      <w:r w:rsidRPr="00153D1C">
                        <w:rPr>
                          <w:sz w:val="20"/>
                          <w:szCs w:val="20"/>
                        </w:rPr>
                        <w:t xml:space="preserve"> riconversione in chiave verde</w:t>
                      </w:r>
                      <w:r w:rsidRPr="00153D1C">
                        <w:rPr>
                          <w:sz w:val="20"/>
                          <w:szCs w:val="20"/>
                        </w:rPr>
                        <w:t xml:space="preserve"> alle professioni tecniche. Avere le basi per la classificazione della salubrità migliora le capacità del professionista di progettare ambienti sani e liberi da muffe, radon, umidità e formaldeide. Inoltre aggiunge elementi qualificanti al bagaglio tecnico-professionale, al fine di affrontare la costruzione, la ristrutturazione o il risanamento di un edificio, utilizzando materiali naturali e non nocivi alla salute dell’uomo. Durante il corso verranno </w:t>
                      </w:r>
                      <w:r w:rsidRPr="00153D1C">
                        <w:rPr>
                          <w:sz w:val="20"/>
                          <w:szCs w:val="20"/>
                        </w:rPr>
                        <w:t xml:space="preserve">illustrate le competenze, </w:t>
                      </w:r>
                      <w:r w:rsidRPr="00153D1C">
                        <w:rPr>
                          <w:sz w:val="20"/>
                          <w:szCs w:val="20"/>
                        </w:rPr>
                        <w:t>legate alla salute e</w:t>
                      </w:r>
                      <w:r w:rsidRPr="00153D1C">
                        <w:rPr>
                          <w:sz w:val="20"/>
                          <w:szCs w:val="20"/>
                        </w:rPr>
                        <w:t xml:space="preserve"> alla</w:t>
                      </w:r>
                      <w:r w:rsidRPr="00153D1C">
                        <w:rPr>
                          <w:sz w:val="20"/>
                          <w:szCs w:val="20"/>
                        </w:rPr>
                        <w:t xml:space="preserve"> sicurezza degli ambienti indoor, nel settore della bioedilizia, bioclimatica, dei materiali naturali, ma anche le responsabilità civili, penali e deontologiche del professionista, legate al tema della salute, per prevenire patologie che vanno dall’asma, ai tumori, alle dermatiti. Durante il corso verranno inoltre presentati il regolamento UE 666/2013 in materia di consumi energetici relativamente alla pulizia e ai sistemi di aspirazione portatili, con una particolare attenzione nella scelta dei sistemi aspiranti centralizzati. </w:t>
                      </w:r>
                    </w:p>
                    <w:p w:rsidR="0078366D" w:rsidRPr="00153D1C" w:rsidRDefault="0078366D" w:rsidP="00153D1C">
                      <w:pPr>
                        <w:pStyle w:val="Nessunaspaziatura"/>
                        <w:rPr>
                          <w:b/>
                          <w:i/>
                          <w:color w:val="6DBBB5"/>
                          <w:sz w:val="20"/>
                          <w:szCs w:val="20"/>
                        </w:rPr>
                      </w:pPr>
                      <w:r w:rsidRPr="00153D1C">
                        <w:rPr>
                          <w:b/>
                          <w:i/>
                          <w:color w:val="6DBBB5"/>
                          <w:sz w:val="20"/>
                          <w:szCs w:val="20"/>
                        </w:rPr>
                        <w:t>Programma della giornata</w:t>
                      </w:r>
                    </w:p>
                    <w:p w:rsidR="00867B46" w:rsidRPr="00867B46" w:rsidRDefault="00867B46" w:rsidP="00153D1C">
                      <w:pPr>
                        <w:pStyle w:val="Nessunaspaziatura"/>
                        <w:rPr>
                          <w:b/>
                          <w:sz w:val="10"/>
                          <w:szCs w:val="10"/>
                        </w:rPr>
                      </w:pPr>
                    </w:p>
                    <w:p w:rsidR="001B2C89" w:rsidRDefault="0078366D" w:rsidP="00153D1C">
                      <w:pPr>
                        <w:pStyle w:val="Nessunaspaziatura"/>
                        <w:rPr>
                          <w:sz w:val="20"/>
                          <w:szCs w:val="20"/>
                        </w:rPr>
                      </w:pPr>
                      <w:r w:rsidRPr="00153D1C">
                        <w:rPr>
                          <w:b/>
                          <w:sz w:val="20"/>
                          <w:szCs w:val="20"/>
                        </w:rPr>
                        <w:t>14.00</w:t>
                      </w:r>
                      <w:r w:rsidRPr="00153D1C">
                        <w:rPr>
                          <w:sz w:val="20"/>
                          <w:szCs w:val="20"/>
                        </w:rPr>
                        <w:t xml:space="preserve"> registrazione dei partecipanti</w:t>
                      </w:r>
                    </w:p>
                    <w:p w:rsidR="00153D1C" w:rsidRPr="00153D1C" w:rsidRDefault="00153D1C" w:rsidP="00153D1C">
                      <w:pPr>
                        <w:pStyle w:val="Nessunaspaziatura"/>
                        <w:rPr>
                          <w:sz w:val="20"/>
                          <w:szCs w:val="20"/>
                        </w:rPr>
                      </w:pPr>
                    </w:p>
                    <w:p w:rsidR="00153D1C" w:rsidRPr="00153D1C" w:rsidRDefault="00153D1C" w:rsidP="00153D1C">
                      <w:pPr>
                        <w:pStyle w:val="Nessunaspaziatura"/>
                        <w:rPr>
                          <w:rFonts w:eastAsia="Times New Roman"/>
                          <w:bCs/>
                          <w:sz w:val="20"/>
                          <w:szCs w:val="20"/>
                        </w:rPr>
                      </w:pPr>
                      <w:r w:rsidRPr="00153D1C">
                        <w:rPr>
                          <w:b/>
                          <w:bCs/>
                          <w:sz w:val="20"/>
                          <w:szCs w:val="20"/>
                        </w:rPr>
                        <w:t>14.</w:t>
                      </w:r>
                      <w:r w:rsidRPr="00153D1C">
                        <w:rPr>
                          <w:b/>
                          <w:bCs/>
                          <w:sz w:val="20"/>
                          <w:szCs w:val="20"/>
                        </w:rPr>
                        <w:t>15</w:t>
                      </w:r>
                      <w:r>
                        <w:rPr>
                          <w:bCs/>
                          <w:sz w:val="20"/>
                          <w:szCs w:val="20"/>
                        </w:rPr>
                        <w:t xml:space="preserve"> </w:t>
                      </w:r>
                      <w:r w:rsidRPr="00153D1C">
                        <w:rPr>
                          <w:rFonts w:eastAsia="Times New Roman"/>
                          <w:b/>
                          <w:bCs/>
                          <w:color w:val="6DBBB5"/>
                          <w:sz w:val="20"/>
                          <w:szCs w:val="20"/>
                        </w:rPr>
                        <w:t>Sanificazione degli ambienti: norme e strumenti a disposizione</w:t>
                      </w:r>
                    </w:p>
                    <w:p w:rsidR="00153D1C" w:rsidRPr="00153D1C" w:rsidRDefault="00153D1C" w:rsidP="00867B46">
                      <w:pPr>
                        <w:pStyle w:val="Nessunaspaziatura"/>
                        <w:numPr>
                          <w:ilvl w:val="0"/>
                          <w:numId w:val="14"/>
                        </w:numPr>
                        <w:rPr>
                          <w:rFonts w:eastAsia="Times New Roman"/>
                          <w:sz w:val="20"/>
                          <w:szCs w:val="20"/>
                        </w:rPr>
                      </w:pPr>
                      <w:r w:rsidRPr="00153D1C">
                        <w:rPr>
                          <w:noProof/>
                          <w:color w:val="000000"/>
                          <w:spacing w:val="-2"/>
                          <w:sz w:val="20"/>
                          <w:szCs w:val="20"/>
                        </w:rPr>
                        <w:t>L’impianto normativo</w:t>
                      </w:r>
                    </w:p>
                    <w:p w:rsidR="00153D1C" w:rsidRPr="00153D1C" w:rsidRDefault="00153D1C" w:rsidP="00867B46">
                      <w:pPr>
                        <w:pStyle w:val="Nessunaspaziatura"/>
                        <w:numPr>
                          <w:ilvl w:val="0"/>
                          <w:numId w:val="14"/>
                        </w:numPr>
                        <w:rPr>
                          <w:rFonts w:eastAsia="Times New Roman"/>
                          <w:sz w:val="20"/>
                          <w:szCs w:val="20"/>
                        </w:rPr>
                      </w:pPr>
                      <w:r w:rsidRPr="00153D1C">
                        <w:rPr>
                          <w:noProof/>
                          <w:color w:val="000000"/>
                          <w:spacing w:val="-2"/>
                          <w:sz w:val="20"/>
                          <w:szCs w:val="20"/>
                        </w:rPr>
                        <w:t>Concetti generali e analisi specifica</w:t>
                      </w:r>
                    </w:p>
                    <w:p w:rsidR="00153D1C" w:rsidRDefault="00153D1C" w:rsidP="00153D1C">
                      <w:pPr>
                        <w:pStyle w:val="Nessunaspaziatura"/>
                        <w:rPr>
                          <w:b/>
                          <w:bCs/>
                          <w:sz w:val="20"/>
                          <w:szCs w:val="20"/>
                        </w:rPr>
                      </w:pPr>
                      <w:bookmarkStart w:id="9" w:name="OLE_LINK2"/>
                      <w:bookmarkStart w:id="10" w:name="OLE_LINK3"/>
                      <w:bookmarkStart w:id="11" w:name="OLE_LINK4"/>
                      <w:bookmarkStart w:id="12" w:name="OLE_LINK14"/>
                      <w:bookmarkStart w:id="13" w:name="OLE_LINK15"/>
                      <w:bookmarkStart w:id="14" w:name="OLE_LINK16"/>
                      <w:bookmarkStart w:id="15" w:name="OLE_LINK17"/>
                      <w:bookmarkStart w:id="16" w:name="OLE_LINK18"/>
                    </w:p>
                    <w:p w:rsidR="00153D1C" w:rsidRPr="00153D1C" w:rsidRDefault="00153D1C" w:rsidP="00153D1C">
                      <w:pPr>
                        <w:pStyle w:val="Nessunaspaziatura"/>
                        <w:rPr>
                          <w:bCs/>
                          <w:sz w:val="20"/>
                          <w:szCs w:val="20"/>
                        </w:rPr>
                      </w:pPr>
                      <w:r w:rsidRPr="00153D1C">
                        <w:rPr>
                          <w:b/>
                          <w:bCs/>
                          <w:sz w:val="20"/>
                          <w:szCs w:val="20"/>
                        </w:rPr>
                        <w:t>15.35</w:t>
                      </w:r>
                      <w:bookmarkEnd w:id="9"/>
                      <w:bookmarkEnd w:id="10"/>
                      <w:bookmarkEnd w:id="11"/>
                      <w:bookmarkEnd w:id="12"/>
                      <w:bookmarkEnd w:id="13"/>
                      <w:bookmarkEnd w:id="14"/>
                      <w:bookmarkEnd w:id="15"/>
                      <w:bookmarkEnd w:id="16"/>
                      <w:r>
                        <w:rPr>
                          <w:bCs/>
                          <w:sz w:val="20"/>
                          <w:szCs w:val="20"/>
                        </w:rPr>
                        <w:t xml:space="preserve"> </w:t>
                      </w:r>
                      <w:r w:rsidRPr="00153D1C">
                        <w:rPr>
                          <w:b/>
                          <w:noProof/>
                          <w:color w:val="6DBBB5"/>
                          <w:spacing w:val="-2"/>
                          <w:sz w:val="20"/>
                          <w:szCs w:val="20"/>
                        </w:rPr>
                        <w:t>Il Regolamento UE 666/2013 - consumi energetici, pulizia e sistemi di aspirazione portatili</w:t>
                      </w:r>
                    </w:p>
                    <w:p w:rsidR="00153D1C" w:rsidRPr="00153D1C" w:rsidRDefault="00153D1C" w:rsidP="00867B46">
                      <w:pPr>
                        <w:pStyle w:val="Nessunaspaziatura"/>
                        <w:numPr>
                          <w:ilvl w:val="0"/>
                          <w:numId w:val="13"/>
                        </w:numPr>
                        <w:rPr>
                          <w:rFonts w:eastAsia="Times New Roman"/>
                          <w:sz w:val="20"/>
                          <w:szCs w:val="20"/>
                        </w:rPr>
                      </w:pPr>
                      <w:r w:rsidRPr="00153D1C">
                        <w:rPr>
                          <w:rFonts w:eastAsia="Times New Roman"/>
                          <w:sz w:val="20"/>
                          <w:szCs w:val="20"/>
                        </w:rPr>
                        <w:t>Tipologie e definizioni contemplate nel regolamento</w:t>
                      </w:r>
                    </w:p>
                    <w:p w:rsidR="00153D1C" w:rsidRPr="00153D1C" w:rsidRDefault="00153D1C" w:rsidP="00867B46">
                      <w:pPr>
                        <w:pStyle w:val="Nessunaspaziatura"/>
                        <w:numPr>
                          <w:ilvl w:val="0"/>
                          <w:numId w:val="13"/>
                        </w:numPr>
                        <w:rPr>
                          <w:noProof/>
                          <w:color w:val="000000"/>
                          <w:spacing w:val="-2"/>
                          <w:sz w:val="20"/>
                          <w:szCs w:val="20"/>
                        </w:rPr>
                      </w:pPr>
                      <w:r w:rsidRPr="00153D1C">
                        <w:rPr>
                          <w:rFonts w:eastAsia="Times New Roman"/>
                          <w:sz w:val="20"/>
                          <w:szCs w:val="20"/>
                        </w:rPr>
                        <w:t>Tecnologie a basso impatto ambientale</w:t>
                      </w:r>
                    </w:p>
                    <w:p w:rsidR="00153D1C" w:rsidRPr="00153D1C" w:rsidRDefault="00153D1C" w:rsidP="00867B46">
                      <w:pPr>
                        <w:pStyle w:val="Nessunaspaziatura"/>
                        <w:numPr>
                          <w:ilvl w:val="0"/>
                          <w:numId w:val="13"/>
                        </w:numPr>
                        <w:rPr>
                          <w:noProof/>
                          <w:color w:val="000000"/>
                          <w:spacing w:val="-2"/>
                          <w:sz w:val="20"/>
                          <w:szCs w:val="20"/>
                        </w:rPr>
                      </w:pPr>
                      <w:r w:rsidRPr="00153D1C">
                        <w:rPr>
                          <w:rFonts w:eastAsia="Times New Roman"/>
                          <w:sz w:val="20"/>
                          <w:szCs w:val="20"/>
                        </w:rPr>
                        <w:t>Tipologie e scelta dei sistemi aspiranti (l’aspirapolvere centralizzato)</w:t>
                      </w:r>
                    </w:p>
                    <w:p w:rsidR="00153D1C" w:rsidRPr="00153D1C" w:rsidRDefault="00153D1C" w:rsidP="00867B46">
                      <w:pPr>
                        <w:pStyle w:val="Nessunaspaziatura"/>
                        <w:numPr>
                          <w:ilvl w:val="0"/>
                          <w:numId w:val="13"/>
                        </w:numPr>
                        <w:rPr>
                          <w:noProof/>
                          <w:color w:val="000000"/>
                          <w:spacing w:val="-2"/>
                          <w:sz w:val="20"/>
                          <w:szCs w:val="20"/>
                        </w:rPr>
                      </w:pPr>
                      <w:r w:rsidRPr="00153D1C">
                        <w:rPr>
                          <w:noProof/>
                          <w:color w:val="000000"/>
                          <w:spacing w:val="-2"/>
                          <w:sz w:val="20"/>
                          <w:szCs w:val="20"/>
                        </w:rPr>
                        <w:t>Pulizie 2.0: i vantaggi del sistema centralizzato</w:t>
                      </w:r>
                    </w:p>
                    <w:p w:rsidR="00153D1C" w:rsidRPr="00153D1C" w:rsidRDefault="00153D1C" w:rsidP="00867B46">
                      <w:pPr>
                        <w:pStyle w:val="Nessunaspaziatura"/>
                        <w:numPr>
                          <w:ilvl w:val="0"/>
                          <w:numId w:val="13"/>
                        </w:numPr>
                        <w:rPr>
                          <w:noProof/>
                          <w:color w:val="000000"/>
                          <w:spacing w:val="-2"/>
                          <w:sz w:val="20"/>
                          <w:szCs w:val="20"/>
                        </w:rPr>
                      </w:pPr>
                      <w:r w:rsidRPr="00153D1C">
                        <w:rPr>
                          <w:noProof/>
                          <w:color w:val="000000"/>
                          <w:spacing w:val="-2"/>
                          <w:sz w:val="20"/>
                          <w:szCs w:val="20"/>
                        </w:rPr>
                        <w:t>Impianto centralizzato e soluzioni di design</w:t>
                      </w:r>
                    </w:p>
                    <w:p w:rsidR="00153D1C" w:rsidRDefault="00153D1C" w:rsidP="00153D1C">
                      <w:pPr>
                        <w:pStyle w:val="Nessunaspaziatura"/>
                        <w:rPr>
                          <w:b/>
                          <w:bCs/>
                          <w:sz w:val="20"/>
                          <w:szCs w:val="20"/>
                        </w:rPr>
                      </w:pPr>
                    </w:p>
                    <w:p w:rsidR="00153D1C" w:rsidRPr="00153D1C" w:rsidRDefault="00153D1C" w:rsidP="00153D1C">
                      <w:pPr>
                        <w:pStyle w:val="Nessunaspaziatura"/>
                        <w:rPr>
                          <w:b/>
                          <w:bCs/>
                          <w:sz w:val="20"/>
                          <w:szCs w:val="20"/>
                        </w:rPr>
                      </w:pPr>
                      <w:r w:rsidRPr="00153D1C">
                        <w:rPr>
                          <w:b/>
                          <w:bCs/>
                          <w:sz w:val="20"/>
                          <w:szCs w:val="20"/>
                        </w:rPr>
                        <w:t>16.00</w:t>
                      </w:r>
                      <w:r w:rsidRPr="00153D1C">
                        <w:rPr>
                          <w:b/>
                          <w:bCs/>
                          <w:sz w:val="20"/>
                          <w:szCs w:val="20"/>
                        </w:rPr>
                        <w:t xml:space="preserve"> </w:t>
                      </w:r>
                      <w:r w:rsidRPr="00153D1C">
                        <w:rPr>
                          <w:b/>
                          <w:bCs/>
                          <w:color w:val="6DBBB5"/>
                          <w:sz w:val="20"/>
                          <w:szCs w:val="20"/>
                        </w:rPr>
                        <w:t>Pausa</w:t>
                      </w:r>
                    </w:p>
                    <w:p w:rsidR="00153D1C" w:rsidRDefault="00153D1C" w:rsidP="00153D1C">
                      <w:pPr>
                        <w:pStyle w:val="Nessunaspaziatura"/>
                        <w:rPr>
                          <w:b/>
                          <w:bCs/>
                          <w:sz w:val="20"/>
                          <w:szCs w:val="20"/>
                        </w:rPr>
                      </w:pPr>
                    </w:p>
                    <w:p w:rsidR="00153D1C" w:rsidRPr="00153D1C" w:rsidRDefault="00153D1C" w:rsidP="00153D1C">
                      <w:pPr>
                        <w:pStyle w:val="Nessunaspaziatura"/>
                        <w:rPr>
                          <w:rFonts w:eastAsia="Times New Roman"/>
                          <w:bCs/>
                          <w:sz w:val="20"/>
                          <w:szCs w:val="20"/>
                          <w:u w:val="single"/>
                        </w:rPr>
                      </w:pPr>
                      <w:r w:rsidRPr="00153D1C">
                        <w:rPr>
                          <w:b/>
                          <w:bCs/>
                          <w:sz w:val="20"/>
                          <w:szCs w:val="20"/>
                        </w:rPr>
                        <w:t>16.15</w:t>
                      </w:r>
                      <w:r>
                        <w:rPr>
                          <w:bCs/>
                          <w:sz w:val="20"/>
                          <w:szCs w:val="20"/>
                        </w:rPr>
                        <w:t xml:space="preserve"> </w:t>
                      </w:r>
                      <w:r w:rsidRPr="00153D1C">
                        <w:rPr>
                          <w:rFonts w:eastAsia="Times New Roman"/>
                          <w:b/>
                          <w:bCs/>
                          <w:color w:val="6DBBB5"/>
                          <w:sz w:val="20"/>
                          <w:szCs w:val="20"/>
                        </w:rPr>
                        <w:t>Applicazioni professionali: migliorare la produttività riducendo i costi</w:t>
                      </w:r>
                    </w:p>
                    <w:p w:rsidR="00153D1C" w:rsidRPr="00153D1C" w:rsidRDefault="00153D1C" w:rsidP="00867B46">
                      <w:pPr>
                        <w:pStyle w:val="Nessunaspaziatura"/>
                        <w:numPr>
                          <w:ilvl w:val="0"/>
                          <w:numId w:val="12"/>
                        </w:numPr>
                        <w:rPr>
                          <w:rFonts w:eastAsia="Times New Roman"/>
                          <w:sz w:val="20"/>
                          <w:szCs w:val="20"/>
                        </w:rPr>
                      </w:pPr>
                      <w:r w:rsidRPr="00153D1C">
                        <w:rPr>
                          <w:rFonts w:eastAsia="Times New Roman"/>
                          <w:sz w:val="20"/>
                          <w:szCs w:val="20"/>
                        </w:rPr>
                        <w:t>Tecnologie per l’</w:t>
                      </w:r>
                      <w:proofErr w:type="spellStart"/>
                      <w:r w:rsidRPr="00153D1C">
                        <w:rPr>
                          <w:rFonts w:eastAsia="Times New Roman"/>
                          <w:sz w:val="20"/>
                          <w:szCs w:val="20"/>
                        </w:rPr>
                        <w:t>efficientamento</w:t>
                      </w:r>
                      <w:proofErr w:type="spellEnd"/>
                      <w:r w:rsidRPr="00153D1C">
                        <w:rPr>
                          <w:rFonts w:eastAsia="Times New Roman"/>
                          <w:sz w:val="20"/>
                          <w:szCs w:val="20"/>
                        </w:rPr>
                        <w:t xml:space="preserve"> energetico</w:t>
                      </w:r>
                    </w:p>
                    <w:p w:rsidR="00153D1C" w:rsidRPr="00153D1C" w:rsidRDefault="00153D1C" w:rsidP="00867B46">
                      <w:pPr>
                        <w:pStyle w:val="Nessunaspaziatura"/>
                        <w:numPr>
                          <w:ilvl w:val="0"/>
                          <w:numId w:val="12"/>
                        </w:numPr>
                        <w:rPr>
                          <w:rFonts w:eastAsia="Times New Roman"/>
                          <w:sz w:val="20"/>
                          <w:szCs w:val="20"/>
                        </w:rPr>
                      </w:pPr>
                      <w:r w:rsidRPr="00153D1C">
                        <w:rPr>
                          <w:rFonts w:eastAsia="Times New Roman"/>
                          <w:sz w:val="20"/>
                          <w:szCs w:val="20"/>
                        </w:rPr>
                        <w:t>Casi studio</w:t>
                      </w:r>
                    </w:p>
                    <w:p w:rsidR="00153D1C" w:rsidRDefault="00153D1C" w:rsidP="00153D1C">
                      <w:pPr>
                        <w:pStyle w:val="Nessunaspaziatura"/>
                        <w:rPr>
                          <w:b/>
                          <w:bCs/>
                          <w:sz w:val="20"/>
                          <w:szCs w:val="20"/>
                        </w:rPr>
                      </w:pPr>
                    </w:p>
                    <w:p w:rsidR="00153D1C" w:rsidRPr="00153D1C" w:rsidRDefault="00153D1C" w:rsidP="00153D1C">
                      <w:pPr>
                        <w:pStyle w:val="Nessunaspaziatura"/>
                        <w:rPr>
                          <w:rFonts w:eastAsia="Times New Roman"/>
                          <w:bCs/>
                          <w:sz w:val="20"/>
                          <w:szCs w:val="20"/>
                          <w:u w:val="single"/>
                        </w:rPr>
                      </w:pPr>
                      <w:r w:rsidRPr="00153D1C">
                        <w:rPr>
                          <w:b/>
                          <w:bCs/>
                          <w:sz w:val="20"/>
                          <w:szCs w:val="20"/>
                        </w:rPr>
                        <w:t>17.15</w:t>
                      </w:r>
                      <w:r>
                        <w:rPr>
                          <w:bCs/>
                          <w:sz w:val="20"/>
                          <w:szCs w:val="20"/>
                        </w:rPr>
                        <w:t xml:space="preserve"> </w:t>
                      </w:r>
                      <w:r w:rsidRPr="00153D1C">
                        <w:rPr>
                          <w:rFonts w:eastAsia="Times New Roman"/>
                          <w:b/>
                          <w:bCs/>
                          <w:color w:val="6DBBB5"/>
                          <w:sz w:val="20"/>
                          <w:szCs w:val="20"/>
                        </w:rPr>
                        <w:t>Dimensionamento degli impianti: nozioni di impiantistica e scelta della centrale aspirante</w:t>
                      </w:r>
                    </w:p>
                    <w:p w:rsidR="00153D1C" w:rsidRPr="00153D1C" w:rsidRDefault="00153D1C" w:rsidP="00867B46">
                      <w:pPr>
                        <w:pStyle w:val="Nessunaspaziatura"/>
                        <w:numPr>
                          <w:ilvl w:val="0"/>
                          <w:numId w:val="11"/>
                        </w:numPr>
                        <w:rPr>
                          <w:rFonts w:eastAsia="Times New Roman" w:cs="Arial"/>
                          <w:sz w:val="20"/>
                          <w:szCs w:val="20"/>
                        </w:rPr>
                      </w:pPr>
                      <w:r w:rsidRPr="00153D1C">
                        <w:rPr>
                          <w:rFonts w:eastAsia="Times New Roman"/>
                          <w:sz w:val="20"/>
                          <w:szCs w:val="20"/>
                        </w:rPr>
                        <w:t>Casi pratici per comprendere vantaggi e</w:t>
                      </w:r>
                      <w:r w:rsidRPr="00153D1C">
                        <w:rPr>
                          <w:rFonts w:eastAsia="Times New Roman" w:cs="Arial"/>
                          <w:sz w:val="20"/>
                          <w:szCs w:val="20"/>
                        </w:rPr>
                        <w:t xml:space="preserve"> svantaggi</w:t>
                      </w:r>
                    </w:p>
                    <w:p w:rsidR="00153D1C" w:rsidRPr="00153D1C" w:rsidRDefault="00153D1C" w:rsidP="00867B46">
                      <w:pPr>
                        <w:pStyle w:val="Nessunaspaziatura"/>
                        <w:numPr>
                          <w:ilvl w:val="0"/>
                          <w:numId w:val="11"/>
                        </w:numPr>
                        <w:rPr>
                          <w:rFonts w:eastAsia="Times New Roman" w:cs="Arial"/>
                          <w:sz w:val="20"/>
                          <w:szCs w:val="20"/>
                        </w:rPr>
                      </w:pPr>
                      <w:r w:rsidRPr="00153D1C">
                        <w:rPr>
                          <w:rFonts w:eastAsia="Times New Roman" w:cs="Arial"/>
                          <w:sz w:val="20"/>
                          <w:szCs w:val="20"/>
                        </w:rPr>
                        <w:t>Scelta e applicazione degli accessori</w:t>
                      </w:r>
                    </w:p>
                    <w:p w:rsidR="00153D1C" w:rsidRPr="00153D1C" w:rsidRDefault="00153D1C" w:rsidP="00867B46">
                      <w:pPr>
                        <w:pStyle w:val="Nessunaspaziatura"/>
                        <w:numPr>
                          <w:ilvl w:val="0"/>
                          <w:numId w:val="11"/>
                        </w:numPr>
                        <w:rPr>
                          <w:rFonts w:eastAsia="Times New Roman" w:cs="Arial"/>
                          <w:sz w:val="20"/>
                          <w:szCs w:val="20"/>
                        </w:rPr>
                      </w:pPr>
                      <w:r w:rsidRPr="00153D1C">
                        <w:rPr>
                          <w:rFonts w:eastAsia="Times New Roman" w:cs="Arial"/>
                          <w:sz w:val="20"/>
                          <w:szCs w:val="20"/>
                        </w:rPr>
                        <w:t>Logistica</w:t>
                      </w:r>
                    </w:p>
                    <w:p w:rsidR="00153D1C" w:rsidRPr="00153D1C" w:rsidRDefault="00153D1C" w:rsidP="00867B46">
                      <w:pPr>
                        <w:pStyle w:val="Nessunaspaziatura"/>
                        <w:numPr>
                          <w:ilvl w:val="0"/>
                          <w:numId w:val="11"/>
                        </w:numPr>
                        <w:rPr>
                          <w:rFonts w:eastAsia="Times New Roman" w:cs="Arial"/>
                          <w:sz w:val="20"/>
                          <w:szCs w:val="20"/>
                        </w:rPr>
                      </w:pPr>
                      <w:r w:rsidRPr="00153D1C">
                        <w:rPr>
                          <w:rFonts w:eastAsia="Times New Roman" w:cs="Arial"/>
                          <w:sz w:val="20"/>
                          <w:szCs w:val="20"/>
                        </w:rPr>
                        <w:t>Errori a cui fare attenzione</w:t>
                      </w:r>
                    </w:p>
                    <w:p w:rsidR="00153D1C" w:rsidRPr="00867B46" w:rsidRDefault="00153D1C" w:rsidP="00256AC0">
                      <w:pPr>
                        <w:pStyle w:val="Nessunaspaziatura"/>
                        <w:rPr>
                          <w:b/>
                          <w:sz w:val="10"/>
                          <w:szCs w:val="10"/>
                        </w:rPr>
                      </w:pPr>
                    </w:p>
                    <w:p w:rsidR="00256AC0" w:rsidRPr="00153D1C" w:rsidRDefault="00153D1C" w:rsidP="00256AC0">
                      <w:pPr>
                        <w:pStyle w:val="Nessunaspaziatura"/>
                        <w:rPr>
                          <w:sz w:val="20"/>
                          <w:szCs w:val="20"/>
                        </w:rPr>
                      </w:pPr>
                      <w:r w:rsidRPr="00153D1C">
                        <w:rPr>
                          <w:b/>
                          <w:sz w:val="20"/>
                          <w:szCs w:val="20"/>
                        </w:rPr>
                        <w:t>18.00</w:t>
                      </w:r>
                      <w:r>
                        <w:rPr>
                          <w:sz w:val="20"/>
                          <w:szCs w:val="20"/>
                        </w:rPr>
                        <w:t xml:space="preserve"> </w:t>
                      </w:r>
                      <w:r w:rsidRPr="00153D1C">
                        <w:rPr>
                          <w:b/>
                          <w:color w:val="6DBBB5"/>
                          <w:sz w:val="20"/>
                          <w:szCs w:val="20"/>
                        </w:rPr>
                        <w:t>Dibattito e conclusione lavori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1F2EE72" wp14:editId="7FB25F8E">
                <wp:simplePos x="0" y="0"/>
                <wp:positionH relativeFrom="column">
                  <wp:posOffset>-156210</wp:posOffset>
                </wp:positionH>
                <wp:positionV relativeFrom="paragraph">
                  <wp:posOffset>844550</wp:posOffset>
                </wp:positionV>
                <wp:extent cx="2722880" cy="4664075"/>
                <wp:effectExtent l="19050" t="19050" r="39370" b="603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4664075"/>
                        </a:xfrm>
                        <a:prstGeom prst="roundRect">
                          <a:avLst>
                            <a:gd name="adj" fmla="val 16667"/>
                          </a:avLst>
                        </a:prstGeom>
                        <a:solidFill>
                          <a:srgbClr val="6DBBB5"/>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7D1D5D" w:rsidRPr="00E16606" w:rsidRDefault="007D1D5D" w:rsidP="00437019">
                            <w:pPr>
                              <w:pStyle w:val="Nessunaspaziatura"/>
                              <w:rPr>
                                <w:b/>
                                <w:color w:val="FFFFFF" w:themeColor="background1"/>
                              </w:rPr>
                            </w:pPr>
                            <w:r w:rsidRPr="00E16606">
                              <w:rPr>
                                <w:b/>
                                <w:color w:val="FFFFFF" w:themeColor="background1"/>
                              </w:rPr>
                              <w:t>Sed</w:t>
                            </w:r>
                            <w:r w:rsidR="001B2C89">
                              <w:rPr>
                                <w:b/>
                                <w:color w:val="FFFFFF" w:themeColor="background1"/>
                              </w:rPr>
                              <w:t>e</w:t>
                            </w:r>
                            <w:r w:rsidRPr="00E16606">
                              <w:rPr>
                                <w:b/>
                                <w:color w:val="FFFFFF" w:themeColor="background1"/>
                              </w:rPr>
                              <w:t xml:space="preserve"> del corso:</w:t>
                            </w:r>
                          </w:p>
                          <w:p w:rsidR="00153D1C" w:rsidRDefault="001B2C89" w:rsidP="00437019">
                            <w:pPr>
                              <w:pStyle w:val="Nessunaspaziatura"/>
                            </w:pPr>
                            <w:r>
                              <w:t xml:space="preserve">Ordini </w:t>
                            </w:r>
                            <w:r w:rsidR="00153D1C">
                              <w:t>e Collegi ospitanti</w:t>
                            </w:r>
                          </w:p>
                          <w:p w:rsidR="00153D1C" w:rsidRDefault="00153D1C" w:rsidP="00437019">
                            <w:pPr>
                              <w:pStyle w:val="Nessunaspaziatura"/>
                            </w:pPr>
                          </w:p>
                          <w:p w:rsidR="007D1D5D" w:rsidRPr="00E16606" w:rsidRDefault="007D1D5D" w:rsidP="00437019">
                            <w:pPr>
                              <w:pStyle w:val="Nessunaspaziatura"/>
                              <w:rPr>
                                <w:b/>
                                <w:color w:val="FFFFFF" w:themeColor="background1"/>
                              </w:rPr>
                            </w:pPr>
                            <w:r w:rsidRPr="00E16606">
                              <w:rPr>
                                <w:b/>
                                <w:color w:val="FFFFFF" w:themeColor="background1"/>
                              </w:rPr>
                              <w:t>Modalità di iscrizione:</w:t>
                            </w:r>
                          </w:p>
                          <w:p w:rsidR="00437019" w:rsidRPr="00E16606" w:rsidRDefault="00437019" w:rsidP="001B2C89">
                            <w:pPr>
                              <w:pStyle w:val="Nessunaspaziatura"/>
                              <w:rPr>
                                <w:b/>
                                <w:color w:val="FFFFFF" w:themeColor="background1"/>
                              </w:rPr>
                            </w:pPr>
                            <w:r w:rsidRPr="00E16606">
                              <w:t xml:space="preserve">Il </w:t>
                            </w:r>
                            <w:r w:rsidR="001B2C89">
                              <w:t>corso</w:t>
                            </w:r>
                            <w:r w:rsidRPr="00E16606">
                              <w:t xml:space="preserve"> è </w:t>
                            </w:r>
                            <w:r w:rsidR="001B2C89">
                              <w:t>aperto a tutti i partecipanti che vi vorranno aderire</w:t>
                            </w:r>
                          </w:p>
                          <w:p w:rsidR="00437019" w:rsidRPr="00E16606" w:rsidRDefault="00437019" w:rsidP="00437019">
                            <w:pPr>
                              <w:pStyle w:val="Nessunaspaziatura"/>
                            </w:pPr>
                          </w:p>
                          <w:p w:rsidR="00E16606" w:rsidRPr="00E16606" w:rsidRDefault="007D1D5D" w:rsidP="00437019">
                            <w:pPr>
                              <w:pStyle w:val="Nessunaspaziatura"/>
                            </w:pPr>
                            <w:r w:rsidRPr="00E16606">
                              <w:rPr>
                                <w:b/>
                                <w:color w:val="FFFFFF" w:themeColor="background1"/>
                              </w:rPr>
                              <w:t>Crediti formativi:</w:t>
                            </w:r>
                            <w:r w:rsidRPr="00E16606">
                              <w:t xml:space="preserve"> </w:t>
                            </w:r>
                            <w:r w:rsidR="00437019" w:rsidRPr="00E16606">
                              <w:t>richiesti n.4 crediti</w:t>
                            </w:r>
                          </w:p>
                          <w:p w:rsidR="00E16606" w:rsidRPr="00E16606" w:rsidRDefault="00E16606" w:rsidP="00437019">
                            <w:pPr>
                              <w:pStyle w:val="Nessunaspaziatura"/>
                            </w:pPr>
                          </w:p>
                          <w:p w:rsidR="007D1D5D" w:rsidRPr="00E16606" w:rsidRDefault="007D1D5D" w:rsidP="00437019">
                            <w:pPr>
                              <w:pStyle w:val="Nessunaspaziatura"/>
                            </w:pPr>
                            <w:r w:rsidRPr="00E16606">
                              <w:rPr>
                                <w:b/>
                                <w:color w:val="FFFFFF" w:themeColor="background1"/>
                              </w:rPr>
                              <w:t xml:space="preserve">Durata: </w:t>
                            </w:r>
                            <w:r w:rsidR="00437019" w:rsidRPr="00E16606">
                              <w:t>4 ore</w:t>
                            </w:r>
                          </w:p>
                          <w:p w:rsidR="00E16606" w:rsidRPr="00E16606" w:rsidRDefault="00E16606" w:rsidP="00437019">
                            <w:pPr>
                              <w:pStyle w:val="Nessunaspaziatura"/>
                              <w:rPr>
                                <w:b/>
                                <w:color w:val="FFFFFF" w:themeColor="background1"/>
                              </w:rPr>
                            </w:pPr>
                          </w:p>
                          <w:p w:rsidR="007D1D5D" w:rsidRPr="00E16606" w:rsidRDefault="007D1D5D" w:rsidP="00437019">
                            <w:pPr>
                              <w:pStyle w:val="Nessunaspaziatura"/>
                            </w:pPr>
                            <w:r w:rsidRPr="00E16606">
                              <w:rPr>
                                <w:b/>
                                <w:color w:val="FFFFFF" w:themeColor="background1"/>
                              </w:rPr>
                              <w:t>Materiale didattico:</w:t>
                            </w:r>
                            <w:r w:rsidRPr="00E16606">
                              <w:t xml:space="preserve"> </w:t>
                            </w:r>
                            <w:r w:rsidR="00E16606" w:rsidRPr="00E16606">
                              <w:t>manuali e brochure tecniche specifiche per ogni singolo argomento trattato</w:t>
                            </w:r>
                          </w:p>
                          <w:p w:rsidR="00E16606" w:rsidRDefault="00E16606" w:rsidP="00437019">
                            <w:pPr>
                              <w:pStyle w:val="Nessunaspaziatura"/>
                            </w:pPr>
                          </w:p>
                          <w:p w:rsidR="00E16606" w:rsidRPr="00E16606" w:rsidRDefault="00E16606" w:rsidP="00437019">
                            <w:pPr>
                              <w:pStyle w:val="Nessunaspaziatura"/>
                              <w:rPr>
                                <w:b/>
                                <w:color w:val="FFFFFF" w:themeColor="background1"/>
                              </w:rPr>
                            </w:pPr>
                            <w:r w:rsidRPr="00E16606">
                              <w:rPr>
                                <w:b/>
                                <w:color w:val="FFFFFF" w:themeColor="background1"/>
                              </w:rPr>
                              <w:t>Attestati di frequenza</w:t>
                            </w:r>
                          </w:p>
                          <w:p w:rsidR="0078366D" w:rsidRPr="00E16606" w:rsidRDefault="00E16606" w:rsidP="00437019">
                            <w:pPr>
                              <w:pStyle w:val="Nessunaspaziatura"/>
                            </w:pPr>
                            <w:r w:rsidRPr="00E16606">
                              <w:t xml:space="preserve">E’ previsto il </w:t>
                            </w:r>
                            <w:r w:rsidR="0078366D" w:rsidRPr="00E16606">
                              <w:t>rilascio di attestati di frequenza consegnati via mail, con l’indi</w:t>
                            </w:r>
                            <w:r w:rsidR="00153D1C">
                              <w:t>cazione del soggetto formatore</w:t>
                            </w:r>
                            <w:r w:rsidR="0078366D" w:rsidRPr="00E16606">
                              <w:t>, la normativa di riferimento, i dati anagrafici del corsista, la specifica della tipologia di corso seguito con indicazione del settore di riferimento e relativo monte ore frequentato, periodo di svolgimento del corso, firma del soggetto abili</w:t>
                            </w:r>
                            <w:r w:rsidRPr="00E16606">
                              <w:t>tato al rilascio dell’attestato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2.3pt;margin-top:66.5pt;width:214.4pt;height:3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" fillcolor="#6dbbb5" strokecolor="#f2f2f2 [3041]" strokeweight="3pt">
                <v:shadow on="t" color="#243f60 [1604]" opacity=".5" offset="1pt"/>
                <v:textbox>
                  <w:txbxContent>
                    <w:p w:rsidR="007D1D5D" w:rsidRPr="00E16606" w:rsidRDefault="007D1D5D" w:rsidP="00437019">
                      <w:pPr>
                        <w:pStyle w:val="Nessunaspaziatura"/>
                        <w:rPr>
                          <w:b/>
                          <w:color w:val="FFFFFF" w:themeColor="background1"/>
                        </w:rPr>
                      </w:pPr>
                      <w:r w:rsidRPr="00E16606">
                        <w:rPr>
                          <w:b/>
                          <w:color w:val="FFFFFF" w:themeColor="background1"/>
                        </w:rPr>
                        <w:t>Sed</w:t>
                      </w:r>
                      <w:r w:rsidR="001B2C89">
                        <w:rPr>
                          <w:b/>
                          <w:color w:val="FFFFFF" w:themeColor="background1"/>
                        </w:rPr>
                        <w:t>e</w:t>
                      </w:r>
                      <w:r w:rsidRPr="00E16606">
                        <w:rPr>
                          <w:b/>
                          <w:color w:val="FFFFFF" w:themeColor="background1"/>
                        </w:rPr>
                        <w:t xml:space="preserve"> del corso:</w:t>
                      </w:r>
                    </w:p>
                    <w:p w:rsidR="00153D1C" w:rsidRDefault="001B2C89" w:rsidP="00437019">
                      <w:pPr>
                        <w:pStyle w:val="Nessunaspaziatura"/>
                      </w:pPr>
                      <w:r>
                        <w:t xml:space="preserve">Ordini </w:t>
                      </w:r>
                      <w:r w:rsidR="00153D1C">
                        <w:t>e Collegi ospitanti</w:t>
                      </w:r>
                    </w:p>
                    <w:p w:rsidR="00153D1C" w:rsidRDefault="00153D1C" w:rsidP="00437019">
                      <w:pPr>
                        <w:pStyle w:val="Nessunaspaziatura"/>
                      </w:pPr>
                    </w:p>
                    <w:p w:rsidR="007D1D5D" w:rsidRPr="00E16606" w:rsidRDefault="007D1D5D" w:rsidP="00437019">
                      <w:pPr>
                        <w:pStyle w:val="Nessunaspaziatura"/>
                        <w:rPr>
                          <w:b/>
                          <w:color w:val="FFFFFF" w:themeColor="background1"/>
                        </w:rPr>
                      </w:pPr>
                      <w:r w:rsidRPr="00E16606">
                        <w:rPr>
                          <w:b/>
                          <w:color w:val="FFFFFF" w:themeColor="background1"/>
                        </w:rPr>
                        <w:t>Modalità di iscrizione:</w:t>
                      </w:r>
                    </w:p>
                    <w:p w:rsidR="00437019" w:rsidRPr="00E16606" w:rsidRDefault="00437019" w:rsidP="001B2C89">
                      <w:pPr>
                        <w:pStyle w:val="Nessunaspaziatura"/>
                        <w:rPr>
                          <w:b/>
                          <w:color w:val="FFFFFF" w:themeColor="background1"/>
                        </w:rPr>
                      </w:pPr>
                      <w:r w:rsidRPr="00E16606">
                        <w:t xml:space="preserve">Il </w:t>
                      </w:r>
                      <w:r w:rsidR="001B2C89">
                        <w:t>corso</w:t>
                      </w:r>
                      <w:r w:rsidRPr="00E16606">
                        <w:t xml:space="preserve"> è </w:t>
                      </w:r>
                      <w:r w:rsidR="001B2C89">
                        <w:t>aperto a tutti i partecipanti che vi vorranno aderire</w:t>
                      </w:r>
                    </w:p>
                    <w:p w:rsidR="00437019" w:rsidRPr="00E16606" w:rsidRDefault="00437019" w:rsidP="00437019">
                      <w:pPr>
                        <w:pStyle w:val="Nessunaspaziatura"/>
                      </w:pPr>
                    </w:p>
                    <w:p w:rsidR="00E16606" w:rsidRPr="00E16606" w:rsidRDefault="007D1D5D" w:rsidP="00437019">
                      <w:pPr>
                        <w:pStyle w:val="Nessunaspaziatura"/>
                      </w:pPr>
                      <w:r w:rsidRPr="00E16606">
                        <w:rPr>
                          <w:b/>
                          <w:color w:val="FFFFFF" w:themeColor="background1"/>
                        </w:rPr>
                        <w:t>Crediti formativi:</w:t>
                      </w:r>
                      <w:r w:rsidRPr="00E16606">
                        <w:t xml:space="preserve"> </w:t>
                      </w:r>
                      <w:r w:rsidR="00437019" w:rsidRPr="00E16606">
                        <w:t>richiesti n.4 crediti</w:t>
                      </w:r>
                    </w:p>
                    <w:p w:rsidR="00E16606" w:rsidRPr="00E16606" w:rsidRDefault="00E16606" w:rsidP="00437019">
                      <w:pPr>
                        <w:pStyle w:val="Nessunaspaziatura"/>
                      </w:pPr>
                    </w:p>
                    <w:p w:rsidR="007D1D5D" w:rsidRPr="00E16606" w:rsidRDefault="007D1D5D" w:rsidP="00437019">
                      <w:pPr>
                        <w:pStyle w:val="Nessunaspaziatura"/>
                      </w:pPr>
                      <w:r w:rsidRPr="00E16606">
                        <w:rPr>
                          <w:b/>
                          <w:color w:val="FFFFFF" w:themeColor="background1"/>
                        </w:rPr>
                        <w:t xml:space="preserve">Durata: </w:t>
                      </w:r>
                      <w:r w:rsidR="00437019" w:rsidRPr="00E16606">
                        <w:t>4 ore</w:t>
                      </w:r>
                    </w:p>
                    <w:p w:rsidR="00E16606" w:rsidRPr="00E16606" w:rsidRDefault="00E16606" w:rsidP="00437019">
                      <w:pPr>
                        <w:pStyle w:val="Nessunaspaziatura"/>
                        <w:rPr>
                          <w:b/>
                          <w:color w:val="FFFFFF" w:themeColor="background1"/>
                        </w:rPr>
                      </w:pPr>
                    </w:p>
                    <w:p w:rsidR="007D1D5D" w:rsidRPr="00E16606" w:rsidRDefault="007D1D5D" w:rsidP="00437019">
                      <w:pPr>
                        <w:pStyle w:val="Nessunaspaziatura"/>
                      </w:pPr>
                      <w:r w:rsidRPr="00E16606">
                        <w:rPr>
                          <w:b/>
                          <w:color w:val="FFFFFF" w:themeColor="background1"/>
                        </w:rPr>
                        <w:t>Materiale didattico:</w:t>
                      </w:r>
                      <w:r w:rsidRPr="00E16606">
                        <w:t xml:space="preserve"> </w:t>
                      </w:r>
                      <w:r w:rsidR="00E16606" w:rsidRPr="00E16606">
                        <w:t>manuali e brochure tecniche specifiche per ogni singolo argomento trattato</w:t>
                      </w:r>
                    </w:p>
                    <w:p w:rsidR="00E16606" w:rsidRDefault="00E16606" w:rsidP="00437019">
                      <w:pPr>
                        <w:pStyle w:val="Nessunaspaziatura"/>
                      </w:pPr>
                    </w:p>
                    <w:p w:rsidR="00E16606" w:rsidRPr="00E16606" w:rsidRDefault="00E16606" w:rsidP="00437019">
                      <w:pPr>
                        <w:pStyle w:val="Nessunaspaziatura"/>
                        <w:rPr>
                          <w:b/>
                          <w:color w:val="FFFFFF" w:themeColor="background1"/>
                        </w:rPr>
                      </w:pPr>
                      <w:r w:rsidRPr="00E16606">
                        <w:rPr>
                          <w:b/>
                          <w:color w:val="FFFFFF" w:themeColor="background1"/>
                        </w:rPr>
                        <w:t>Attestati di frequenza</w:t>
                      </w:r>
                    </w:p>
                    <w:p w:rsidR="0078366D" w:rsidRPr="00E16606" w:rsidRDefault="00E16606" w:rsidP="00437019">
                      <w:pPr>
                        <w:pStyle w:val="Nessunaspaziatura"/>
                      </w:pPr>
                      <w:r w:rsidRPr="00E16606">
                        <w:t xml:space="preserve">E’ previsto il </w:t>
                      </w:r>
                      <w:r w:rsidR="0078366D" w:rsidRPr="00E16606">
                        <w:t>rilascio di attestati di frequenza consegnati via mail, con l’indi</w:t>
                      </w:r>
                      <w:r w:rsidR="00153D1C">
                        <w:t>cazione del soggetto formatore</w:t>
                      </w:r>
                      <w:r w:rsidR="0078366D" w:rsidRPr="00E16606">
                        <w:t>, la normativa di riferimento, i dati anagrafici del corsista, la specifica della tipologia di corso seguito con indicazione del settore di riferimento e relativo monte ore frequentato, periodo di svolgimento del corso, firma del soggetto abili</w:t>
                      </w:r>
                      <w:r w:rsidRPr="00E16606">
                        <w:t>tato al rilascio dell’attestato</w:t>
                      </w:r>
                      <w:r>
                        <w:t>.</w:t>
                      </w:r>
                    </w:p>
                  </w:txbxContent>
                </v:textbox>
              </v:roundrect>
            </w:pict>
          </mc:Fallback>
        </mc:AlternateContent>
      </w:r>
      <w:r w:rsidR="00256AC0">
        <w:rPr>
          <w:noProof/>
        </w:rPr>
        <mc:AlternateContent>
          <mc:Choice Requires="wps">
            <w:drawing>
              <wp:anchor distT="0" distB="0" distL="114300" distR="114300" simplePos="0" relativeHeight="251658240" behindDoc="0" locked="0" layoutInCell="1" allowOverlap="1" wp14:anchorId="435834EE" wp14:editId="29F3641B">
                <wp:simplePos x="0" y="0"/>
                <wp:positionH relativeFrom="column">
                  <wp:posOffset>-70595</wp:posOffset>
                </wp:positionH>
                <wp:positionV relativeFrom="paragraph">
                  <wp:posOffset>95287</wp:posOffset>
                </wp:positionV>
                <wp:extent cx="7105650" cy="493381"/>
                <wp:effectExtent l="19050" t="19050" r="38100" b="596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493381"/>
                        </a:xfrm>
                        <a:prstGeom prst="roundRect">
                          <a:avLst>
                            <a:gd name="adj" fmla="val 16667"/>
                          </a:avLst>
                        </a:prstGeom>
                        <a:solidFill>
                          <a:srgbClr val="6DBBB5"/>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7D1D5D" w:rsidRPr="001B2C89" w:rsidRDefault="00153D1C" w:rsidP="001B2C89">
                            <w:pPr>
                              <w:pStyle w:val="Nessunaspaziatura"/>
                              <w:jc w:val="center"/>
                              <w:rPr>
                                <w:b/>
                                <w:color w:val="FFFFFF" w:themeColor="background1"/>
                                <w:sz w:val="36"/>
                                <w:szCs w:val="36"/>
                              </w:rPr>
                            </w:pPr>
                            <w:r>
                              <w:rPr>
                                <w:b/>
                                <w:color w:val="FFFFFF" w:themeColor="background1"/>
                                <w:sz w:val="36"/>
                                <w:szCs w:val="36"/>
                              </w:rPr>
                              <w:t>S</w:t>
                            </w:r>
                            <w:r w:rsidRPr="00153D1C">
                              <w:rPr>
                                <w:b/>
                                <w:color w:val="FFFFFF" w:themeColor="background1"/>
                                <w:sz w:val="36"/>
                                <w:szCs w:val="36"/>
                              </w:rPr>
                              <w:t>oluzioni per l’edificio salubre e la sanificazione degli ambienti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5.55pt;margin-top:7.5pt;width:559.5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" fillcolor="#6dbbb5" strokecolor="#f2f2f2 [3041]" strokeweight="3pt">
                <v:shadow on="t" color="#243f60 [1604]" opacity=".5" offset="1pt"/>
                <v:textbox>
                  <w:txbxContent>
                    <w:p w:rsidR="007D1D5D" w:rsidRPr="001B2C89" w:rsidRDefault="00153D1C" w:rsidP="001B2C89">
                      <w:pPr>
                        <w:pStyle w:val="Nessunaspaziatura"/>
                        <w:jc w:val="center"/>
                        <w:rPr>
                          <w:b/>
                          <w:color w:val="FFFFFF" w:themeColor="background1"/>
                          <w:sz w:val="36"/>
                          <w:szCs w:val="36"/>
                        </w:rPr>
                      </w:pPr>
                      <w:r>
                        <w:rPr>
                          <w:b/>
                          <w:color w:val="FFFFFF" w:themeColor="background1"/>
                          <w:sz w:val="36"/>
                          <w:szCs w:val="36"/>
                        </w:rPr>
                        <w:t>S</w:t>
                      </w:r>
                      <w:r w:rsidRPr="00153D1C">
                        <w:rPr>
                          <w:b/>
                          <w:color w:val="FFFFFF" w:themeColor="background1"/>
                          <w:sz w:val="36"/>
                          <w:szCs w:val="36"/>
                        </w:rPr>
                        <w:t>oluzioni per l’edificio salubre e la sanificazione degli ambienti</w:t>
                      </w:r>
                    </w:p>
                  </w:txbxContent>
                </v:textbox>
              </v:roundrect>
            </w:pict>
          </mc:Fallback>
        </mc:AlternateContent>
      </w:r>
    </w:p>
    <w:sectPr w:rsidR="008A18CD" w:rsidSect="00153D1C">
      <w:headerReference w:type="even" r:id="rId8"/>
      <w:headerReference w:type="default" r:id="rId9"/>
      <w:footerReference w:type="even" r:id="rId10"/>
      <w:footerReference w:type="default" r:id="rId11"/>
      <w:headerReference w:type="first" r:id="rId12"/>
      <w:footerReference w:type="first" r:id="rId13"/>
      <w:pgSz w:w="11906" w:h="16838"/>
      <w:pgMar w:top="567" w:right="567" w:bottom="397"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93" w:rsidRDefault="00D35493" w:rsidP="007D1D5D">
      <w:pPr>
        <w:spacing w:after="0" w:line="240" w:lineRule="auto"/>
      </w:pPr>
      <w:r>
        <w:separator/>
      </w:r>
    </w:p>
  </w:endnote>
  <w:endnote w:type="continuationSeparator" w:id="0">
    <w:p w:rsidR="00D35493" w:rsidRDefault="00D35493" w:rsidP="007D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A" w:rsidRDefault="00B0245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32" w:rsidRPr="00B91032" w:rsidRDefault="000B21BE" w:rsidP="00B91032">
    <w:pPr>
      <w:pStyle w:val="Pidipagina"/>
      <w:jc w:val="center"/>
      <w:rPr>
        <w:color w:val="404040" w:themeColor="text1" w:themeTint="BF"/>
        <w:sz w:val="18"/>
        <w:szCs w:val="18"/>
      </w:rPr>
    </w:pPr>
    <w:proofErr w:type="spellStart"/>
    <w:r>
      <w:rPr>
        <w:color w:val="404040" w:themeColor="text1" w:themeTint="BF"/>
        <w:sz w:val="18"/>
        <w:szCs w:val="18"/>
      </w:rPr>
      <w:t>Tecnoplus</w:t>
    </w:r>
    <w:proofErr w:type="spellEnd"/>
    <w:r>
      <w:rPr>
        <w:color w:val="404040" w:themeColor="text1" w:themeTint="BF"/>
        <w:sz w:val="18"/>
        <w:szCs w:val="18"/>
      </w:rPr>
      <w:t xml:space="preserve"> s.r.l.</w:t>
    </w:r>
  </w:p>
  <w:p w:rsidR="007D1D5D" w:rsidRPr="00867B46" w:rsidRDefault="000B21BE" w:rsidP="000B21BE">
    <w:pPr>
      <w:pStyle w:val="Pidipagina"/>
      <w:jc w:val="center"/>
      <w:rPr>
        <w:sz w:val="16"/>
        <w:szCs w:val="16"/>
      </w:rPr>
    </w:pPr>
    <w:r w:rsidRPr="00867B46">
      <w:rPr>
        <w:color w:val="404040" w:themeColor="text1" w:themeTint="BF"/>
        <w:sz w:val="16"/>
        <w:szCs w:val="16"/>
      </w:rPr>
      <w:t xml:space="preserve">via Cilavegna, 53 – 27020 - Gravellona Lomellina (PV) – C.F. e </w:t>
    </w:r>
    <w:proofErr w:type="spellStart"/>
    <w:r w:rsidRPr="00867B46">
      <w:rPr>
        <w:color w:val="404040" w:themeColor="text1" w:themeTint="BF"/>
        <w:sz w:val="16"/>
        <w:szCs w:val="16"/>
      </w:rPr>
      <w:t>P.Iva</w:t>
    </w:r>
    <w:proofErr w:type="spellEnd"/>
    <w:r w:rsidRPr="00867B46">
      <w:rPr>
        <w:color w:val="404040" w:themeColor="text1" w:themeTint="BF"/>
        <w:sz w:val="16"/>
        <w:szCs w:val="16"/>
      </w:rPr>
      <w:t xml:space="preserve"> 01432070181</w:t>
    </w:r>
    <w:r w:rsidR="00867B46" w:rsidRPr="00867B46">
      <w:rPr>
        <w:color w:val="404040" w:themeColor="text1" w:themeTint="BF"/>
        <w:sz w:val="16"/>
        <w:szCs w:val="16"/>
      </w:rPr>
      <w:t xml:space="preserve"> </w:t>
    </w:r>
    <w:r w:rsidRPr="00867B46">
      <w:rPr>
        <w:color w:val="404040" w:themeColor="text1" w:themeTint="BF"/>
        <w:sz w:val="16"/>
        <w:szCs w:val="16"/>
      </w:rPr>
      <w:t xml:space="preserve">tel. </w:t>
    </w:r>
    <w:r w:rsidR="00B0245A">
      <w:rPr>
        <w:color w:val="404040" w:themeColor="text1" w:themeTint="BF"/>
        <w:sz w:val="16"/>
        <w:szCs w:val="16"/>
      </w:rPr>
      <w:t>+39.0381.650</w:t>
    </w:r>
    <w:r w:rsidR="006153C7">
      <w:rPr>
        <w:color w:val="404040" w:themeColor="text1" w:themeTint="BF"/>
        <w:sz w:val="16"/>
        <w:szCs w:val="16"/>
      </w:rPr>
      <w:t>.</w:t>
    </w:r>
    <w:bookmarkStart w:id="8" w:name="_GoBack"/>
    <w:bookmarkEnd w:id="8"/>
    <w:r w:rsidR="00B0245A">
      <w:rPr>
        <w:color w:val="404040" w:themeColor="text1" w:themeTint="BF"/>
        <w:sz w:val="16"/>
        <w:szCs w:val="16"/>
      </w:rPr>
      <w:t>082 - fax. +39.0381.</w:t>
    </w:r>
    <w:r w:rsidRPr="00867B46">
      <w:rPr>
        <w:color w:val="404040" w:themeColor="text1" w:themeTint="BF"/>
        <w:sz w:val="16"/>
        <w:szCs w:val="16"/>
      </w:rPr>
      <w:t>650</w:t>
    </w:r>
    <w:r w:rsidR="006153C7">
      <w:rPr>
        <w:color w:val="404040" w:themeColor="text1" w:themeTint="BF"/>
        <w:sz w:val="16"/>
        <w:szCs w:val="16"/>
      </w:rPr>
      <w:t>.</w:t>
    </w:r>
    <w:r w:rsidRPr="00867B46">
      <w:rPr>
        <w:color w:val="404040" w:themeColor="text1" w:themeTint="BF"/>
        <w:sz w:val="16"/>
        <w:szCs w:val="16"/>
      </w:rPr>
      <w:t xml:space="preserve">120 - </w:t>
    </w:r>
    <w:hyperlink r:id="rId1" w:history="1">
      <w:r w:rsidRPr="00867B46">
        <w:rPr>
          <w:rStyle w:val="Collegamentoipertestuale"/>
          <w:sz w:val="16"/>
          <w:szCs w:val="16"/>
        </w:rPr>
        <w:t>www.sistemair.it</w:t>
      </w:r>
    </w:hyperlink>
    <w:r w:rsidRPr="00867B46">
      <w:rPr>
        <w:color w:val="404040" w:themeColor="text1" w:themeTint="BF"/>
        <w:sz w:val="16"/>
        <w:szCs w:val="16"/>
      </w:rPr>
      <w:t xml:space="preserve"> - </w:t>
    </w:r>
    <w:hyperlink r:id="rId2" w:history="1">
      <w:r w:rsidRPr="00867B46">
        <w:rPr>
          <w:rStyle w:val="Collegamentoipertestuale"/>
          <w:sz w:val="16"/>
          <w:szCs w:val="16"/>
        </w:rPr>
        <w:t>tecnoplus@pec.it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A" w:rsidRDefault="00B0245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93" w:rsidRDefault="00D35493" w:rsidP="007D1D5D">
      <w:pPr>
        <w:spacing w:after="0" w:line="240" w:lineRule="auto"/>
      </w:pPr>
      <w:r>
        <w:separator/>
      </w:r>
    </w:p>
  </w:footnote>
  <w:footnote w:type="continuationSeparator" w:id="0">
    <w:p w:rsidR="00D35493" w:rsidRDefault="00D35493" w:rsidP="007D1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A" w:rsidRDefault="00B0245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5D" w:rsidRDefault="000B21BE" w:rsidP="00153D1C">
    <w:pPr>
      <w:pStyle w:val="Intestazione"/>
      <w:ind w:firstLine="1416"/>
      <w:jc w:val="center"/>
    </w:pPr>
    <w:r>
      <w:rPr>
        <w:noProof/>
        <w:color w:val="1F497D"/>
      </w:rPr>
      <w:drawing>
        <wp:inline distT="0" distB="0" distL="0" distR="0" wp14:anchorId="3921F997" wp14:editId="6770F071">
          <wp:extent cx="2365375" cy="626110"/>
          <wp:effectExtent l="19050" t="0" r="0" b="0"/>
          <wp:docPr id="2" name="Immagine 2" descr="Descrizione: cid:image001.jpg@01D036FE.D885E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id:image001.jpg@01D036FE.D885E0F0"/>
                  <pic:cNvPicPr>
                    <a:picLocks noChangeAspect="1" noChangeArrowheads="1"/>
                  </pic:cNvPicPr>
                </pic:nvPicPr>
                <pic:blipFill>
                  <a:blip r:embed="rId1" r:link="rId2" cstate="print"/>
                  <a:srcRect/>
                  <a:stretch>
                    <a:fillRect/>
                  </a:stretch>
                </pic:blipFill>
                <pic:spPr bwMode="auto">
                  <a:xfrm>
                    <a:off x="0" y="0"/>
                    <a:ext cx="2365375" cy="626110"/>
                  </a:xfrm>
                  <a:prstGeom prst="rect">
                    <a:avLst/>
                  </a:prstGeom>
                  <a:noFill/>
                  <a:ln w="9525">
                    <a:noFill/>
                    <a:miter lim="800000"/>
                    <a:headEnd/>
                    <a:tailEnd/>
                  </a:ln>
                </pic:spPr>
              </pic:pic>
            </a:graphicData>
          </a:graphic>
        </wp:inline>
      </w:drawing>
    </w:r>
    <w:r w:rsidR="00B91032">
      <w:rPr>
        <w:i/>
        <w:color w:val="548DD4" w:themeColor="text2" w:themeTint="99"/>
        <w:sz w:val="56"/>
        <w:szCs w:val="56"/>
      </w:rPr>
      <w:t xml:space="preserve">  </w:t>
    </w:r>
    <w:r w:rsidR="007D1D5D" w:rsidRPr="000B21BE">
      <w:rPr>
        <w:b/>
        <w:i/>
        <w:color w:val="6DBBB5"/>
        <w:sz w:val="50"/>
        <w:szCs w:val="50"/>
      </w:rPr>
      <w:t xml:space="preserve">Formazione – </w:t>
    </w:r>
    <w:r w:rsidR="006B1B45" w:rsidRPr="000B21BE">
      <w:rPr>
        <w:b/>
        <w:i/>
        <w:color w:val="6DBBB5"/>
        <w:sz w:val="50"/>
        <w:szCs w:val="50"/>
      </w:rPr>
      <w:t xml:space="preserve">Il </w:t>
    </w:r>
    <w:r w:rsidRPr="000B21BE">
      <w:rPr>
        <w:b/>
        <w:i/>
        <w:color w:val="6DBBB5"/>
        <w:sz w:val="50"/>
        <w:szCs w:val="50"/>
      </w:rPr>
      <w:t>corso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5A" w:rsidRDefault="00B024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DA7"/>
    <w:multiLevelType w:val="hybridMultilevel"/>
    <w:tmpl w:val="749C2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6D527F"/>
    <w:multiLevelType w:val="hybridMultilevel"/>
    <w:tmpl w:val="F23A1C06"/>
    <w:lvl w:ilvl="0" w:tplc="D1D8C430">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9578E0"/>
    <w:multiLevelType w:val="hybridMultilevel"/>
    <w:tmpl w:val="D96A6396"/>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257B2717"/>
    <w:multiLevelType w:val="hybridMultilevel"/>
    <w:tmpl w:val="E19E0ABA"/>
    <w:lvl w:ilvl="0" w:tplc="9AE6D2A6">
      <w:start w:val="1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1D6EB9"/>
    <w:multiLevelType w:val="hybridMultilevel"/>
    <w:tmpl w:val="FB22E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925361"/>
    <w:multiLevelType w:val="hybridMultilevel"/>
    <w:tmpl w:val="0E181D2C"/>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6">
    <w:nsid w:val="45DE1735"/>
    <w:multiLevelType w:val="hybridMultilevel"/>
    <w:tmpl w:val="21E2548A"/>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7">
    <w:nsid w:val="5CA14478"/>
    <w:multiLevelType w:val="hybridMultilevel"/>
    <w:tmpl w:val="06AEAE38"/>
    <w:lvl w:ilvl="0" w:tplc="0C6A7BCC">
      <w:start w:val="1"/>
      <w:numFmt w:val="bullet"/>
      <w:lvlText w:val=""/>
      <w:lvlJc w:val="left"/>
      <w:pPr>
        <w:tabs>
          <w:tab w:val="num" w:pos="720"/>
        </w:tabs>
        <w:ind w:left="720" w:hanging="360"/>
      </w:pPr>
      <w:rPr>
        <w:rFonts w:ascii="Wingdings 3" w:hAnsi="Wingdings 3" w:hint="default"/>
      </w:rPr>
    </w:lvl>
    <w:lvl w:ilvl="1" w:tplc="C0F03360" w:tentative="1">
      <w:start w:val="1"/>
      <w:numFmt w:val="bullet"/>
      <w:lvlText w:val=""/>
      <w:lvlJc w:val="left"/>
      <w:pPr>
        <w:tabs>
          <w:tab w:val="num" w:pos="1440"/>
        </w:tabs>
        <w:ind w:left="1440" w:hanging="360"/>
      </w:pPr>
      <w:rPr>
        <w:rFonts w:ascii="Wingdings 3" w:hAnsi="Wingdings 3" w:hint="default"/>
      </w:rPr>
    </w:lvl>
    <w:lvl w:ilvl="2" w:tplc="5EC2B544" w:tentative="1">
      <w:start w:val="1"/>
      <w:numFmt w:val="bullet"/>
      <w:lvlText w:val=""/>
      <w:lvlJc w:val="left"/>
      <w:pPr>
        <w:tabs>
          <w:tab w:val="num" w:pos="2160"/>
        </w:tabs>
        <w:ind w:left="2160" w:hanging="360"/>
      </w:pPr>
      <w:rPr>
        <w:rFonts w:ascii="Wingdings 3" w:hAnsi="Wingdings 3" w:hint="default"/>
      </w:rPr>
    </w:lvl>
    <w:lvl w:ilvl="3" w:tplc="A83EEBCE" w:tentative="1">
      <w:start w:val="1"/>
      <w:numFmt w:val="bullet"/>
      <w:lvlText w:val=""/>
      <w:lvlJc w:val="left"/>
      <w:pPr>
        <w:tabs>
          <w:tab w:val="num" w:pos="2880"/>
        </w:tabs>
        <w:ind w:left="2880" w:hanging="360"/>
      </w:pPr>
      <w:rPr>
        <w:rFonts w:ascii="Wingdings 3" w:hAnsi="Wingdings 3" w:hint="default"/>
      </w:rPr>
    </w:lvl>
    <w:lvl w:ilvl="4" w:tplc="E870C208" w:tentative="1">
      <w:start w:val="1"/>
      <w:numFmt w:val="bullet"/>
      <w:lvlText w:val=""/>
      <w:lvlJc w:val="left"/>
      <w:pPr>
        <w:tabs>
          <w:tab w:val="num" w:pos="3600"/>
        </w:tabs>
        <w:ind w:left="3600" w:hanging="360"/>
      </w:pPr>
      <w:rPr>
        <w:rFonts w:ascii="Wingdings 3" w:hAnsi="Wingdings 3" w:hint="default"/>
      </w:rPr>
    </w:lvl>
    <w:lvl w:ilvl="5" w:tplc="33721D82" w:tentative="1">
      <w:start w:val="1"/>
      <w:numFmt w:val="bullet"/>
      <w:lvlText w:val=""/>
      <w:lvlJc w:val="left"/>
      <w:pPr>
        <w:tabs>
          <w:tab w:val="num" w:pos="4320"/>
        </w:tabs>
        <w:ind w:left="4320" w:hanging="360"/>
      </w:pPr>
      <w:rPr>
        <w:rFonts w:ascii="Wingdings 3" w:hAnsi="Wingdings 3" w:hint="default"/>
      </w:rPr>
    </w:lvl>
    <w:lvl w:ilvl="6" w:tplc="537E92B2" w:tentative="1">
      <w:start w:val="1"/>
      <w:numFmt w:val="bullet"/>
      <w:lvlText w:val=""/>
      <w:lvlJc w:val="left"/>
      <w:pPr>
        <w:tabs>
          <w:tab w:val="num" w:pos="5040"/>
        </w:tabs>
        <w:ind w:left="5040" w:hanging="360"/>
      </w:pPr>
      <w:rPr>
        <w:rFonts w:ascii="Wingdings 3" w:hAnsi="Wingdings 3" w:hint="default"/>
      </w:rPr>
    </w:lvl>
    <w:lvl w:ilvl="7" w:tplc="50369ADC" w:tentative="1">
      <w:start w:val="1"/>
      <w:numFmt w:val="bullet"/>
      <w:lvlText w:val=""/>
      <w:lvlJc w:val="left"/>
      <w:pPr>
        <w:tabs>
          <w:tab w:val="num" w:pos="5760"/>
        </w:tabs>
        <w:ind w:left="5760" w:hanging="360"/>
      </w:pPr>
      <w:rPr>
        <w:rFonts w:ascii="Wingdings 3" w:hAnsi="Wingdings 3" w:hint="default"/>
      </w:rPr>
    </w:lvl>
    <w:lvl w:ilvl="8" w:tplc="5CDCE532" w:tentative="1">
      <w:start w:val="1"/>
      <w:numFmt w:val="bullet"/>
      <w:lvlText w:val=""/>
      <w:lvlJc w:val="left"/>
      <w:pPr>
        <w:tabs>
          <w:tab w:val="num" w:pos="6480"/>
        </w:tabs>
        <w:ind w:left="6480" w:hanging="360"/>
      </w:pPr>
      <w:rPr>
        <w:rFonts w:ascii="Wingdings 3" w:hAnsi="Wingdings 3" w:hint="default"/>
      </w:rPr>
    </w:lvl>
  </w:abstractNum>
  <w:abstractNum w:abstractNumId="8">
    <w:nsid w:val="67C94FAB"/>
    <w:multiLevelType w:val="hybridMultilevel"/>
    <w:tmpl w:val="1988DD0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nsid w:val="6F1E1E15"/>
    <w:multiLevelType w:val="hybridMultilevel"/>
    <w:tmpl w:val="7B9A4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F55D12"/>
    <w:multiLevelType w:val="hybridMultilevel"/>
    <w:tmpl w:val="AD3696BA"/>
    <w:lvl w:ilvl="0" w:tplc="055CD714">
      <w:start w:val="1"/>
      <w:numFmt w:val="bullet"/>
      <w:lvlText w:val=""/>
      <w:lvlJc w:val="left"/>
      <w:pPr>
        <w:tabs>
          <w:tab w:val="num" w:pos="720"/>
        </w:tabs>
        <w:ind w:left="720" w:hanging="360"/>
      </w:pPr>
      <w:rPr>
        <w:rFonts w:ascii="Wingdings 3" w:hAnsi="Wingdings 3" w:hint="default"/>
      </w:rPr>
    </w:lvl>
    <w:lvl w:ilvl="1" w:tplc="C5DAD106" w:tentative="1">
      <w:start w:val="1"/>
      <w:numFmt w:val="bullet"/>
      <w:lvlText w:val=""/>
      <w:lvlJc w:val="left"/>
      <w:pPr>
        <w:tabs>
          <w:tab w:val="num" w:pos="1440"/>
        </w:tabs>
        <w:ind w:left="1440" w:hanging="360"/>
      </w:pPr>
      <w:rPr>
        <w:rFonts w:ascii="Wingdings 3" w:hAnsi="Wingdings 3" w:hint="default"/>
      </w:rPr>
    </w:lvl>
    <w:lvl w:ilvl="2" w:tplc="80827D16" w:tentative="1">
      <w:start w:val="1"/>
      <w:numFmt w:val="bullet"/>
      <w:lvlText w:val=""/>
      <w:lvlJc w:val="left"/>
      <w:pPr>
        <w:tabs>
          <w:tab w:val="num" w:pos="2160"/>
        </w:tabs>
        <w:ind w:left="2160" w:hanging="360"/>
      </w:pPr>
      <w:rPr>
        <w:rFonts w:ascii="Wingdings 3" w:hAnsi="Wingdings 3" w:hint="default"/>
      </w:rPr>
    </w:lvl>
    <w:lvl w:ilvl="3" w:tplc="2DC41F20" w:tentative="1">
      <w:start w:val="1"/>
      <w:numFmt w:val="bullet"/>
      <w:lvlText w:val=""/>
      <w:lvlJc w:val="left"/>
      <w:pPr>
        <w:tabs>
          <w:tab w:val="num" w:pos="2880"/>
        </w:tabs>
        <w:ind w:left="2880" w:hanging="360"/>
      </w:pPr>
      <w:rPr>
        <w:rFonts w:ascii="Wingdings 3" w:hAnsi="Wingdings 3" w:hint="default"/>
      </w:rPr>
    </w:lvl>
    <w:lvl w:ilvl="4" w:tplc="9118E73A" w:tentative="1">
      <w:start w:val="1"/>
      <w:numFmt w:val="bullet"/>
      <w:lvlText w:val=""/>
      <w:lvlJc w:val="left"/>
      <w:pPr>
        <w:tabs>
          <w:tab w:val="num" w:pos="3600"/>
        </w:tabs>
        <w:ind w:left="3600" w:hanging="360"/>
      </w:pPr>
      <w:rPr>
        <w:rFonts w:ascii="Wingdings 3" w:hAnsi="Wingdings 3" w:hint="default"/>
      </w:rPr>
    </w:lvl>
    <w:lvl w:ilvl="5" w:tplc="42BEFD44" w:tentative="1">
      <w:start w:val="1"/>
      <w:numFmt w:val="bullet"/>
      <w:lvlText w:val=""/>
      <w:lvlJc w:val="left"/>
      <w:pPr>
        <w:tabs>
          <w:tab w:val="num" w:pos="4320"/>
        </w:tabs>
        <w:ind w:left="4320" w:hanging="360"/>
      </w:pPr>
      <w:rPr>
        <w:rFonts w:ascii="Wingdings 3" w:hAnsi="Wingdings 3" w:hint="default"/>
      </w:rPr>
    </w:lvl>
    <w:lvl w:ilvl="6" w:tplc="C144FDD8" w:tentative="1">
      <w:start w:val="1"/>
      <w:numFmt w:val="bullet"/>
      <w:lvlText w:val=""/>
      <w:lvlJc w:val="left"/>
      <w:pPr>
        <w:tabs>
          <w:tab w:val="num" w:pos="5040"/>
        </w:tabs>
        <w:ind w:left="5040" w:hanging="360"/>
      </w:pPr>
      <w:rPr>
        <w:rFonts w:ascii="Wingdings 3" w:hAnsi="Wingdings 3" w:hint="default"/>
      </w:rPr>
    </w:lvl>
    <w:lvl w:ilvl="7" w:tplc="E6224E96" w:tentative="1">
      <w:start w:val="1"/>
      <w:numFmt w:val="bullet"/>
      <w:lvlText w:val=""/>
      <w:lvlJc w:val="left"/>
      <w:pPr>
        <w:tabs>
          <w:tab w:val="num" w:pos="5760"/>
        </w:tabs>
        <w:ind w:left="5760" w:hanging="360"/>
      </w:pPr>
      <w:rPr>
        <w:rFonts w:ascii="Wingdings 3" w:hAnsi="Wingdings 3" w:hint="default"/>
      </w:rPr>
    </w:lvl>
    <w:lvl w:ilvl="8" w:tplc="4F721DDE" w:tentative="1">
      <w:start w:val="1"/>
      <w:numFmt w:val="bullet"/>
      <w:lvlText w:val=""/>
      <w:lvlJc w:val="left"/>
      <w:pPr>
        <w:tabs>
          <w:tab w:val="num" w:pos="6480"/>
        </w:tabs>
        <w:ind w:left="6480" w:hanging="360"/>
      </w:pPr>
      <w:rPr>
        <w:rFonts w:ascii="Wingdings 3" w:hAnsi="Wingdings 3" w:hint="default"/>
      </w:rPr>
    </w:lvl>
  </w:abstractNum>
  <w:abstractNum w:abstractNumId="11">
    <w:nsid w:val="77BA6391"/>
    <w:multiLevelType w:val="hybridMultilevel"/>
    <w:tmpl w:val="F3C68CB0"/>
    <w:lvl w:ilvl="0" w:tplc="C96CDB98">
      <w:start w:val="1"/>
      <w:numFmt w:val="bullet"/>
      <w:lvlText w:val=""/>
      <w:lvlJc w:val="left"/>
      <w:pPr>
        <w:tabs>
          <w:tab w:val="num" w:pos="720"/>
        </w:tabs>
        <w:ind w:left="720" w:hanging="360"/>
      </w:pPr>
      <w:rPr>
        <w:rFonts w:ascii="Wingdings 3" w:hAnsi="Wingdings 3" w:hint="default"/>
      </w:rPr>
    </w:lvl>
    <w:lvl w:ilvl="1" w:tplc="F09C4B4E" w:tentative="1">
      <w:start w:val="1"/>
      <w:numFmt w:val="bullet"/>
      <w:lvlText w:val=""/>
      <w:lvlJc w:val="left"/>
      <w:pPr>
        <w:tabs>
          <w:tab w:val="num" w:pos="1440"/>
        </w:tabs>
        <w:ind w:left="1440" w:hanging="360"/>
      </w:pPr>
      <w:rPr>
        <w:rFonts w:ascii="Wingdings 3" w:hAnsi="Wingdings 3" w:hint="default"/>
      </w:rPr>
    </w:lvl>
    <w:lvl w:ilvl="2" w:tplc="879E5798" w:tentative="1">
      <w:start w:val="1"/>
      <w:numFmt w:val="bullet"/>
      <w:lvlText w:val=""/>
      <w:lvlJc w:val="left"/>
      <w:pPr>
        <w:tabs>
          <w:tab w:val="num" w:pos="2160"/>
        </w:tabs>
        <w:ind w:left="2160" w:hanging="360"/>
      </w:pPr>
      <w:rPr>
        <w:rFonts w:ascii="Wingdings 3" w:hAnsi="Wingdings 3" w:hint="default"/>
      </w:rPr>
    </w:lvl>
    <w:lvl w:ilvl="3" w:tplc="DE8C6282" w:tentative="1">
      <w:start w:val="1"/>
      <w:numFmt w:val="bullet"/>
      <w:lvlText w:val=""/>
      <w:lvlJc w:val="left"/>
      <w:pPr>
        <w:tabs>
          <w:tab w:val="num" w:pos="2880"/>
        </w:tabs>
        <w:ind w:left="2880" w:hanging="360"/>
      </w:pPr>
      <w:rPr>
        <w:rFonts w:ascii="Wingdings 3" w:hAnsi="Wingdings 3" w:hint="default"/>
      </w:rPr>
    </w:lvl>
    <w:lvl w:ilvl="4" w:tplc="71D2ECCE" w:tentative="1">
      <w:start w:val="1"/>
      <w:numFmt w:val="bullet"/>
      <w:lvlText w:val=""/>
      <w:lvlJc w:val="left"/>
      <w:pPr>
        <w:tabs>
          <w:tab w:val="num" w:pos="3600"/>
        </w:tabs>
        <w:ind w:left="3600" w:hanging="360"/>
      </w:pPr>
      <w:rPr>
        <w:rFonts w:ascii="Wingdings 3" w:hAnsi="Wingdings 3" w:hint="default"/>
      </w:rPr>
    </w:lvl>
    <w:lvl w:ilvl="5" w:tplc="1F5C9352" w:tentative="1">
      <w:start w:val="1"/>
      <w:numFmt w:val="bullet"/>
      <w:lvlText w:val=""/>
      <w:lvlJc w:val="left"/>
      <w:pPr>
        <w:tabs>
          <w:tab w:val="num" w:pos="4320"/>
        </w:tabs>
        <w:ind w:left="4320" w:hanging="360"/>
      </w:pPr>
      <w:rPr>
        <w:rFonts w:ascii="Wingdings 3" w:hAnsi="Wingdings 3" w:hint="default"/>
      </w:rPr>
    </w:lvl>
    <w:lvl w:ilvl="6" w:tplc="5A500D46" w:tentative="1">
      <w:start w:val="1"/>
      <w:numFmt w:val="bullet"/>
      <w:lvlText w:val=""/>
      <w:lvlJc w:val="left"/>
      <w:pPr>
        <w:tabs>
          <w:tab w:val="num" w:pos="5040"/>
        </w:tabs>
        <w:ind w:left="5040" w:hanging="360"/>
      </w:pPr>
      <w:rPr>
        <w:rFonts w:ascii="Wingdings 3" w:hAnsi="Wingdings 3" w:hint="default"/>
      </w:rPr>
    </w:lvl>
    <w:lvl w:ilvl="7" w:tplc="7E3A1CC6" w:tentative="1">
      <w:start w:val="1"/>
      <w:numFmt w:val="bullet"/>
      <w:lvlText w:val=""/>
      <w:lvlJc w:val="left"/>
      <w:pPr>
        <w:tabs>
          <w:tab w:val="num" w:pos="5760"/>
        </w:tabs>
        <w:ind w:left="5760" w:hanging="360"/>
      </w:pPr>
      <w:rPr>
        <w:rFonts w:ascii="Wingdings 3" w:hAnsi="Wingdings 3" w:hint="default"/>
      </w:rPr>
    </w:lvl>
    <w:lvl w:ilvl="8" w:tplc="4F14130E" w:tentative="1">
      <w:start w:val="1"/>
      <w:numFmt w:val="bullet"/>
      <w:lvlText w:val=""/>
      <w:lvlJc w:val="left"/>
      <w:pPr>
        <w:tabs>
          <w:tab w:val="num" w:pos="6480"/>
        </w:tabs>
        <w:ind w:left="6480" w:hanging="360"/>
      </w:pPr>
      <w:rPr>
        <w:rFonts w:ascii="Wingdings 3" w:hAnsi="Wingdings 3" w:hint="default"/>
      </w:rPr>
    </w:lvl>
  </w:abstractNum>
  <w:abstractNum w:abstractNumId="12">
    <w:nsid w:val="7919765B"/>
    <w:multiLevelType w:val="hybridMultilevel"/>
    <w:tmpl w:val="99BC2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340BD5"/>
    <w:multiLevelType w:val="hybridMultilevel"/>
    <w:tmpl w:val="13A03226"/>
    <w:lvl w:ilvl="0" w:tplc="46E05D18">
      <w:start w:val="1"/>
      <w:numFmt w:val="bullet"/>
      <w:lvlText w:val=""/>
      <w:lvlJc w:val="left"/>
      <w:pPr>
        <w:tabs>
          <w:tab w:val="num" w:pos="720"/>
        </w:tabs>
        <w:ind w:left="720" w:hanging="360"/>
      </w:pPr>
      <w:rPr>
        <w:rFonts w:ascii="Wingdings 3" w:hAnsi="Wingdings 3" w:hint="default"/>
      </w:rPr>
    </w:lvl>
    <w:lvl w:ilvl="1" w:tplc="BC22DF64" w:tentative="1">
      <w:start w:val="1"/>
      <w:numFmt w:val="bullet"/>
      <w:lvlText w:val=""/>
      <w:lvlJc w:val="left"/>
      <w:pPr>
        <w:tabs>
          <w:tab w:val="num" w:pos="1440"/>
        </w:tabs>
        <w:ind w:left="1440" w:hanging="360"/>
      </w:pPr>
      <w:rPr>
        <w:rFonts w:ascii="Wingdings 3" w:hAnsi="Wingdings 3" w:hint="default"/>
      </w:rPr>
    </w:lvl>
    <w:lvl w:ilvl="2" w:tplc="9FBC91DA" w:tentative="1">
      <w:start w:val="1"/>
      <w:numFmt w:val="bullet"/>
      <w:lvlText w:val=""/>
      <w:lvlJc w:val="left"/>
      <w:pPr>
        <w:tabs>
          <w:tab w:val="num" w:pos="2160"/>
        </w:tabs>
        <w:ind w:left="2160" w:hanging="360"/>
      </w:pPr>
      <w:rPr>
        <w:rFonts w:ascii="Wingdings 3" w:hAnsi="Wingdings 3" w:hint="default"/>
      </w:rPr>
    </w:lvl>
    <w:lvl w:ilvl="3" w:tplc="DF3CABE4" w:tentative="1">
      <w:start w:val="1"/>
      <w:numFmt w:val="bullet"/>
      <w:lvlText w:val=""/>
      <w:lvlJc w:val="left"/>
      <w:pPr>
        <w:tabs>
          <w:tab w:val="num" w:pos="2880"/>
        </w:tabs>
        <w:ind w:left="2880" w:hanging="360"/>
      </w:pPr>
      <w:rPr>
        <w:rFonts w:ascii="Wingdings 3" w:hAnsi="Wingdings 3" w:hint="default"/>
      </w:rPr>
    </w:lvl>
    <w:lvl w:ilvl="4" w:tplc="E33C126A" w:tentative="1">
      <w:start w:val="1"/>
      <w:numFmt w:val="bullet"/>
      <w:lvlText w:val=""/>
      <w:lvlJc w:val="left"/>
      <w:pPr>
        <w:tabs>
          <w:tab w:val="num" w:pos="3600"/>
        </w:tabs>
        <w:ind w:left="3600" w:hanging="360"/>
      </w:pPr>
      <w:rPr>
        <w:rFonts w:ascii="Wingdings 3" w:hAnsi="Wingdings 3" w:hint="default"/>
      </w:rPr>
    </w:lvl>
    <w:lvl w:ilvl="5" w:tplc="C1E2987C" w:tentative="1">
      <w:start w:val="1"/>
      <w:numFmt w:val="bullet"/>
      <w:lvlText w:val=""/>
      <w:lvlJc w:val="left"/>
      <w:pPr>
        <w:tabs>
          <w:tab w:val="num" w:pos="4320"/>
        </w:tabs>
        <w:ind w:left="4320" w:hanging="360"/>
      </w:pPr>
      <w:rPr>
        <w:rFonts w:ascii="Wingdings 3" w:hAnsi="Wingdings 3" w:hint="default"/>
      </w:rPr>
    </w:lvl>
    <w:lvl w:ilvl="6" w:tplc="59DA6692" w:tentative="1">
      <w:start w:val="1"/>
      <w:numFmt w:val="bullet"/>
      <w:lvlText w:val=""/>
      <w:lvlJc w:val="left"/>
      <w:pPr>
        <w:tabs>
          <w:tab w:val="num" w:pos="5040"/>
        </w:tabs>
        <w:ind w:left="5040" w:hanging="360"/>
      </w:pPr>
      <w:rPr>
        <w:rFonts w:ascii="Wingdings 3" w:hAnsi="Wingdings 3" w:hint="default"/>
      </w:rPr>
    </w:lvl>
    <w:lvl w:ilvl="7" w:tplc="7FBA874C" w:tentative="1">
      <w:start w:val="1"/>
      <w:numFmt w:val="bullet"/>
      <w:lvlText w:val=""/>
      <w:lvlJc w:val="left"/>
      <w:pPr>
        <w:tabs>
          <w:tab w:val="num" w:pos="5760"/>
        </w:tabs>
        <w:ind w:left="5760" w:hanging="360"/>
      </w:pPr>
      <w:rPr>
        <w:rFonts w:ascii="Wingdings 3" w:hAnsi="Wingdings 3" w:hint="default"/>
      </w:rPr>
    </w:lvl>
    <w:lvl w:ilvl="8" w:tplc="124A18A6"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13"/>
  </w:num>
  <w:num w:numId="3">
    <w:abstractNumId w:val="7"/>
  </w:num>
  <w:num w:numId="4">
    <w:abstractNumId w:val="10"/>
  </w:num>
  <w:num w:numId="5">
    <w:abstractNumId w:val="3"/>
  </w:num>
  <w:num w:numId="6">
    <w:abstractNumId w:val="1"/>
  </w:num>
  <w:num w:numId="7">
    <w:abstractNumId w:val="8"/>
  </w:num>
  <w:num w:numId="8">
    <w:abstractNumId w:val="5"/>
  </w:num>
  <w:num w:numId="9">
    <w:abstractNumId w:val="6"/>
  </w:num>
  <w:num w:numId="10">
    <w:abstractNumId w:val="2"/>
  </w:num>
  <w:num w:numId="11">
    <w:abstractNumId w:val="9"/>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5D"/>
    <w:rsid w:val="0000197E"/>
    <w:rsid w:val="0000587E"/>
    <w:rsid w:val="00037A90"/>
    <w:rsid w:val="000A4A77"/>
    <w:rsid w:val="000B21BE"/>
    <w:rsid w:val="00153D1C"/>
    <w:rsid w:val="001B2C89"/>
    <w:rsid w:val="00256AC0"/>
    <w:rsid w:val="0034639C"/>
    <w:rsid w:val="00376018"/>
    <w:rsid w:val="00437019"/>
    <w:rsid w:val="00455F32"/>
    <w:rsid w:val="00512C85"/>
    <w:rsid w:val="0052688C"/>
    <w:rsid w:val="006153C7"/>
    <w:rsid w:val="006829D0"/>
    <w:rsid w:val="006B1B45"/>
    <w:rsid w:val="007727E8"/>
    <w:rsid w:val="0078366D"/>
    <w:rsid w:val="0079322C"/>
    <w:rsid w:val="007D1D5D"/>
    <w:rsid w:val="00867B46"/>
    <w:rsid w:val="008E194B"/>
    <w:rsid w:val="00911EEF"/>
    <w:rsid w:val="009138F3"/>
    <w:rsid w:val="009C2140"/>
    <w:rsid w:val="009F48B7"/>
    <w:rsid w:val="00AB7DC9"/>
    <w:rsid w:val="00AE0A8E"/>
    <w:rsid w:val="00B0245A"/>
    <w:rsid w:val="00B91032"/>
    <w:rsid w:val="00C66C7B"/>
    <w:rsid w:val="00D35493"/>
    <w:rsid w:val="00E013D3"/>
    <w:rsid w:val="00E16606"/>
    <w:rsid w:val="00EC4235"/>
    <w:rsid w:val="00EE2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1D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1D5D"/>
  </w:style>
  <w:style w:type="paragraph" w:styleId="Pidipagina">
    <w:name w:val="footer"/>
    <w:basedOn w:val="Normale"/>
    <w:link w:val="PidipaginaCarattere"/>
    <w:uiPriority w:val="99"/>
    <w:unhideWhenUsed/>
    <w:rsid w:val="007D1D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1D5D"/>
  </w:style>
  <w:style w:type="paragraph" w:styleId="Testofumetto">
    <w:name w:val="Balloon Text"/>
    <w:basedOn w:val="Normale"/>
    <w:link w:val="TestofumettoCarattere"/>
    <w:uiPriority w:val="99"/>
    <w:semiHidden/>
    <w:unhideWhenUsed/>
    <w:rsid w:val="007D1D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1D5D"/>
    <w:rPr>
      <w:rFonts w:ascii="Tahoma" w:hAnsi="Tahoma" w:cs="Tahoma"/>
      <w:sz w:val="16"/>
      <w:szCs w:val="16"/>
    </w:rPr>
  </w:style>
  <w:style w:type="character" w:styleId="Collegamentoipertestuale">
    <w:name w:val="Hyperlink"/>
    <w:basedOn w:val="Carpredefinitoparagrafo"/>
    <w:uiPriority w:val="99"/>
    <w:unhideWhenUsed/>
    <w:rsid w:val="007D1D5D"/>
    <w:rPr>
      <w:color w:val="0000FF" w:themeColor="hyperlink"/>
      <w:u w:val="single"/>
    </w:rPr>
  </w:style>
  <w:style w:type="paragraph" w:styleId="Paragrafoelenco">
    <w:name w:val="List Paragraph"/>
    <w:basedOn w:val="Normale"/>
    <w:uiPriority w:val="34"/>
    <w:qFormat/>
    <w:rsid w:val="0078366D"/>
    <w:pPr>
      <w:spacing w:after="0" w:line="240" w:lineRule="auto"/>
      <w:ind w:left="720"/>
      <w:contextualSpacing/>
    </w:pPr>
    <w:rPr>
      <w:rFonts w:ascii="Times New Roman" w:eastAsia="Times New Roman" w:hAnsi="Times New Roman" w:cs="Times New Roman"/>
      <w:sz w:val="24"/>
      <w:szCs w:val="24"/>
    </w:rPr>
  </w:style>
  <w:style w:type="paragraph" w:styleId="Nessunaspaziatura">
    <w:name w:val="No Spacing"/>
    <w:uiPriority w:val="1"/>
    <w:qFormat/>
    <w:rsid w:val="0078366D"/>
    <w:pPr>
      <w:spacing w:after="0" w:line="240" w:lineRule="auto"/>
    </w:pPr>
  </w:style>
  <w:style w:type="paragraph" w:styleId="NormaleWeb">
    <w:name w:val="Normal (Web)"/>
    <w:basedOn w:val="Normale"/>
    <w:uiPriority w:val="99"/>
    <w:semiHidden/>
    <w:unhideWhenUsed/>
    <w:rsid w:val="000019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1D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1D5D"/>
  </w:style>
  <w:style w:type="paragraph" w:styleId="Pidipagina">
    <w:name w:val="footer"/>
    <w:basedOn w:val="Normale"/>
    <w:link w:val="PidipaginaCarattere"/>
    <w:uiPriority w:val="99"/>
    <w:unhideWhenUsed/>
    <w:rsid w:val="007D1D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1D5D"/>
  </w:style>
  <w:style w:type="paragraph" w:styleId="Testofumetto">
    <w:name w:val="Balloon Text"/>
    <w:basedOn w:val="Normale"/>
    <w:link w:val="TestofumettoCarattere"/>
    <w:uiPriority w:val="99"/>
    <w:semiHidden/>
    <w:unhideWhenUsed/>
    <w:rsid w:val="007D1D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1D5D"/>
    <w:rPr>
      <w:rFonts w:ascii="Tahoma" w:hAnsi="Tahoma" w:cs="Tahoma"/>
      <w:sz w:val="16"/>
      <w:szCs w:val="16"/>
    </w:rPr>
  </w:style>
  <w:style w:type="character" w:styleId="Collegamentoipertestuale">
    <w:name w:val="Hyperlink"/>
    <w:basedOn w:val="Carpredefinitoparagrafo"/>
    <w:uiPriority w:val="99"/>
    <w:unhideWhenUsed/>
    <w:rsid w:val="007D1D5D"/>
    <w:rPr>
      <w:color w:val="0000FF" w:themeColor="hyperlink"/>
      <w:u w:val="single"/>
    </w:rPr>
  </w:style>
  <w:style w:type="paragraph" w:styleId="Paragrafoelenco">
    <w:name w:val="List Paragraph"/>
    <w:basedOn w:val="Normale"/>
    <w:uiPriority w:val="34"/>
    <w:qFormat/>
    <w:rsid w:val="0078366D"/>
    <w:pPr>
      <w:spacing w:after="0" w:line="240" w:lineRule="auto"/>
      <w:ind w:left="720"/>
      <w:contextualSpacing/>
    </w:pPr>
    <w:rPr>
      <w:rFonts w:ascii="Times New Roman" w:eastAsia="Times New Roman" w:hAnsi="Times New Roman" w:cs="Times New Roman"/>
      <w:sz w:val="24"/>
      <w:szCs w:val="24"/>
    </w:rPr>
  </w:style>
  <w:style w:type="paragraph" w:styleId="Nessunaspaziatura">
    <w:name w:val="No Spacing"/>
    <w:uiPriority w:val="1"/>
    <w:qFormat/>
    <w:rsid w:val="0078366D"/>
    <w:pPr>
      <w:spacing w:after="0" w:line="240" w:lineRule="auto"/>
    </w:pPr>
  </w:style>
  <w:style w:type="paragraph" w:styleId="NormaleWeb">
    <w:name w:val="Normal (Web)"/>
    <w:basedOn w:val="Normale"/>
    <w:uiPriority w:val="99"/>
    <w:semiHidden/>
    <w:unhideWhenUsed/>
    <w:rsid w:val="00001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4580">
      <w:bodyDiv w:val="1"/>
      <w:marLeft w:val="0"/>
      <w:marRight w:val="0"/>
      <w:marTop w:val="0"/>
      <w:marBottom w:val="0"/>
      <w:divBdr>
        <w:top w:val="none" w:sz="0" w:space="0" w:color="auto"/>
        <w:left w:val="none" w:sz="0" w:space="0" w:color="auto"/>
        <w:bottom w:val="none" w:sz="0" w:space="0" w:color="auto"/>
        <w:right w:val="none" w:sz="0" w:space="0" w:color="auto"/>
      </w:divBdr>
      <w:divsChild>
        <w:div w:id="2101679315">
          <w:marLeft w:val="432"/>
          <w:marRight w:val="0"/>
          <w:marTop w:val="120"/>
          <w:marBottom w:val="0"/>
          <w:divBdr>
            <w:top w:val="none" w:sz="0" w:space="0" w:color="auto"/>
            <w:left w:val="none" w:sz="0" w:space="0" w:color="auto"/>
            <w:bottom w:val="none" w:sz="0" w:space="0" w:color="auto"/>
            <w:right w:val="none" w:sz="0" w:space="0" w:color="auto"/>
          </w:divBdr>
        </w:div>
        <w:div w:id="2024624931">
          <w:marLeft w:val="432"/>
          <w:marRight w:val="0"/>
          <w:marTop w:val="120"/>
          <w:marBottom w:val="0"/>
          <w:divBdr>
            <w:top w:val="none" w:sz="0" w:space="0" w:color="auto"/>
            <w:left w:val="none" w:sz="0" w:space="0" w:color="auto"/>
            <w:bottom w:val="none" w:sz="0" w:space="0" w:color="auto"/>
            <w:right w:val="none" w:sz="0" w:space="0" w:color="auto"/>
          </w:divBdr>
        </w:div>
        <w:div w:id="118111172">
          <w:marLeft w:val="432"/>
          <w:marRight w:val="0"/>
          <w:marTop w:val="120"/>
          <w:marBottom w:val="0"/>
          <w:divBdr>
            <w:top w:val="none" w:sz="0" w:space="0" w:color="auto"/>
            <w:left w:val="none" w:sz="0" w:space="0" w:color="auto"/>
            <w:bottom w:val="none" w:sz="0" w:space="0" w:color="auto"/>
            <w:right w:val="none" w:sz="0" w:space="0" w:color="auto"/>
          </w:divBdr>
        </w:div>
        <w:div w:id="481234141">
          <w:marLeft w:val="432"/>
          <w:marRight w:val="0"/>
          <w:marTop w:val="120"/>
          <w:marBottom w:val="0"/>
          <w:divBdr>
            <w:top w:val="none" w:sz="0" w:space="0" w:color="auto"/>
            <w:left w:val="none" w:sz="0" w:space="0" w:color="auto"/>
            <w:bottom w:val="none" w:sz="0" w:space="0" w:color="auto"/>
            <w:right w:val="none" w:sz="0" w:space="0" w:color="auto"/>
          </w:divBdr>
        </w:div>
        <w:div w:id="340550627">
          <w:marLeft w:val="432"/>
          <w:marRight w:val="0"/>
          <w:marTop w:val="120"/>
          <w:marBottom w:val="0"/>
          <w:divBdr>
            <w:top w:val="none" w:sz="0" w:space="0" w:color="auto"/>
            <w:left w:val="none" w:sz="0" w:space="0" w:color="auto"/>
            <w:bottom w:val="none" w:sz="0" w:space="0" w:color="auto"/>
            <w:right w:val="none" w:sz="0" w:space="0" w:color="auto"/>
          </w:divBdr>
        </w:div>
        <w:div w:id="768814950">
          <w:marLeft w:val="432"/>
          <w:marRight w:val="0"/>
          <w:marTop w:val="120"/>
          <w:marBottom w:val="0"/>
          <w:divBdr>
            <w:top w:val="none" w:sz="0" w:space="0" w:color="auto"/>
            <w:left w:val="none" w:sz="0" w:space="0" w:color="auto"/>
            <w:bottom w:val="none" w:sz="0" w:space="0" w:color="auto"/>
            <w:right w:val="none" w:sz="0" w:space="0" w:color="auto"/>
          </w:divBdr>
        </w:div>
        <w:div w:id="1633175673">
          <w:marLeft w:val="432"/>
          <w:marRight w:val="0"/>
          <w:marTop w:val="120"/>
          <w:marBottom w:val="0"/>
          <w:divBdr>
            <w:top w:val="none" w:sz="0" w:space="0" w:color="auto"/>
            <w:left w:val="none" w:sz="0" w:space="0" w:color="auto"/>
            <w:bottom w:val="none" w:sz="0" w:space="0" w:color="auto"/>
            <w:right w:val="none" w:sz="0" w:space="0" w:color="auto"/>
          </w:divBdr>
        </w:div>
        <w:div w:id="1764033839">
          <w:marLeft w:val="432"/>
          <w:marRight w:val="0"/>
          <w:marTop w:val="120"/>
          <w:marBottom w:val="0"/>
          <w:divBdr>
            <w:top w:val="none" w:sz="0" w:space="0" w:color="auto"/>
            <w:left w:val="none" w:sz="0" w:space="0" w:color="auto"/>
            <w:bottom w:val="none" w:sz="0" w:space="0" w:color="auto"/>
            <w:right w:val="none" w:sz="0" w:space="0" w:color="auto"/>
          </w:divBdr>
        </w:div>
        <w:div w:id="675770544">
          <w:marLeft w:val="432"/>
          <w:marRight w:val="0"/>
          <w:marTop w:val="120"/>
          <w:marBottom w:val="0"/>
          <w:divBdr>
            <w:top w:val="none" w:sz="0" w:space="0" w:color="auto"/>
            <w:left w:val="none" w:sz="0" w:space="0" w:color="auto"/>
            <w:bottom w:val="none" w:sz="0" w:space="0" w:color="auto"/>
            <w:right w:val="none" w:sz="0" w:space="0" w:color="auto"/>
          </w:divBdr>
        </w:div>
        <w:div w:id="862979930">
          <w:marLeft w:val="432"/>
          <w:marRight w:val="0"/>
          <w:marTop w:val="120"/>
          <w:marBottom w:val="0"/>
          <w:divBdr>
            <w:top w:val="none" w:sz="0" w:space="0" w:color="auto"/>
            <w:left w:val="none" w:sz="0" w:space="0" w:color="auto"/>
            <w:bottom w:val="none" w:sz="0" w:space="0" w:color="auto"/>
            <w:right w:val="none" w:sz="0" w:space="0" w:color="auto"/>
          </w:divBdr>
        </w:div>
      </w:divsChild>
    </w:div>
    <w:div w:id="1103459213">
      <w:bodyDiv w:val="1"/>
      <w:marLeft w:val="0"/>
      <w:marRight w:val="0"/>
      <w:marTop w:val="0"/>
      <w:marBottom w:val="0"/>
      <w:divBdr>
        <w:top w:val="none" w:sz="0" w:space="0" w:color="auto"/>
        <w:left w:val="none" w:sz="0" w:space="0" w:color="auto"/>
        <w:bottom w:val="none" w:sz="0" w:space="0" w:color="auto"/>
        <w:right w:val="none" w:sz="0" w:space="0" w:color="auto"/>
      </w:divBdr>
      <w:divsChild>
        <w:div w:id="1027607239">
          <w:marLeft w:val="432"/>
          <w:marRight w:val="0"/>
          <w:marTop w:val="120"/>
          <w:marBottom w:val="0"/>
          <w:divBdr>
            <w:top w:val="none" w:sz="0" w:space="0" w:color="auto"/>
            <w:left w:val="none" w:sz="0" w:space="0" w:color="auto"/>
            <w:bottom w:val="none" w:sz="0" w:space="0" w:color="auto"/>
            <w:right w:val="none" w:sz="0" w:space="0" w:color="auto"/>
          </w:divBdr>
        </w:div>
        <w:div w:id="2566413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tecnoplus@pec.it" TargetMode="External"/><Relationship Id="rId1" Type="http://schemas.openxmlformats.org/officeDocument/2006/relationships/hyperlink" Target="http://www.sistemair.it"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219AD.2BBBCBD0"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3</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Fiorina</dc:creator>
  <cp:lastModifiedBy>Utente Windows</cp:lastModifiedBy>
  <cp:revision>4</cp:revision>
  <cp:lastPrinted>2016-12-30T11:23:00Z</cp:lastPrinted>
  <dcterms:created xsi:type="dcterms:W3CDTF">2016-12-30T11:08:00Z</dcterms:created>
  <dcterms:modified xsi:type="dcterms:W3CDTF">2016-12-30T11:24:00Z</dcterms:modified>
</cp:coreProperties>
</file>