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E20506" w14:paraId="37F0FE80" w14:textId="77777777" w:rsidTr="00ED3D71">
        <w:trPr>
          <w:trHeight w:val="1167"/>
        </w:trPr>
        <w:tc>
          <w:tcPr>
            <w:tcW w:w="9854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711"/>
              <w:gridCol w:w="4711"/>
            </w:tblGrid>
            <w:tr w:rsidR="00ED3D71" w14:paraId="39CF6AAD" w14:textId="77777777" w:rsidTr="00F25AD0">
              <w:tc>
                <w:tcPr>
                  <w:tcW w:w="4811" w:type="dxa"/>
                  <w:vAlign w:val="center"/>
                </w:tcPr>
                <w:p w14:paraId="19F9C26A" w14:textId="55C43A43" w:rsidR="00ED3D71" w:rsidRPr="00D3022B" w:rsidRDefault="00ED3D71" w:rsidP="00D3022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wis721 BT" w:hAnsi="Swis721 BT" w:cs="Tunga"/>
                      <w:b/>
                    </w:rPr>
                  </w:pPr>
                </w:p>
              </w:tc>
              <w:tc>
                <w:tcPr>
                  <w:tcW w:w="4812" w:type="dxa"/>
                  <w:vAlign w:val="center"/>
                </w:tcPr>
                <w:p w14:paraId="1DA40E90" w14:textId="549EF56E" w:rsidR="00ED3D71" w:rsidRPr="00D3022B" w:rsidRDefault="00ED3D71" w:rsidP="00D3022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unga" w:hAnsi="Tunga" w:cs="Tunga"/>
                      <w:b/>
                    </w:rPr>
                  </w:pPr>
                </w:p>
              </w:tc>
            </w:tr>
          </w:tbl>
          <w:p w14:paraId="5F9A27AD" w14:textId="6E4DD54D" w:rsidR="00E20506" w:rsidRPr="009C7BD3" w:rsidRDefault="0039538F" w:rsidP="009C7B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wis721LtBT,Italic" w:hAnsi="Swis721LtBT,Italic" w:cs="Swis721LtBT,Italic"/>
                <w:iCs/>
                <w:sz w:val="24"/>
                <w:szCs w:val="24"/>
                <w:lang w:eastAsia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25563D52" wp14:editId="0954E45E">
                  <wp:simplePos x="0" y="0"/>
                  <wp:positionH relativeFrom="column">
                    <wp:posOffset>2297430</wp:posOffset>
                  </wp:positionH>
                  <wp:positionV relativeFrom="paragraph">
                    <wp:posOffset>-102235</wp:posOffset>
                  </wp:positionV>
                  <wp:extent cx="1771650" cy="650240"/>
                  <wp:effectExtent l="0" t="0" r="0" b="0"/>
                  <wp:wrapNone/>
                  <wp:docPr id="961748156" name="Immagine 961748156" descr="Home - OA.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 - OA.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wis721LtBT,Italic" w:hAnsi="Swis721LtBT,Italic" w:cs="Swis721LtBT,Italic"/>
                <w:iCs/>
                <w:noProof/>
                <w:sz w:val="24"/>
                <w:szCs w:val="24"/>
                <w:lang w:eastAsia="it-IT"/>
              </w:rPr>
              <w:drawing>
                <wp:anchor distT="0" distB="0" distL="114300" distR="114300" simplePos="0" relativeHeight="251659264" behindDoc="1" locked="0" layoutInCell="1" allowOverlap="1" wp14:anchorId="50D0AF42" wp14:editId="0004BC98">
                  <wp:simplePos x="0" y="0"/>
                  <wp:positionH relativeFrom="column">
                    <wp:posOffset>4202430</wp:posOffset>
                  </wp:positionH>
                  <wp:positionV relativeFrom="paragraph">
                    <wp:posOffset>-182245</wp:posOffset>
                  </wp:positionV>
                  <wp:extent cx="1962150" cy="708025"/>
                  <wp:effectExtent l="0" t="0" r="0" b="0"/>
                  <wp:wrapNone/>
                  <wp:docPr id="1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wis721 BT" w:hAnsi="Swis721 BT" w:cs="Tunga"/>
                <w:b/>
                <w:noProof/>
              </w:rPr>
              <w:drawing>
                <wp:anchor distT="0" distB="0" distL="114300" distR="114300" simplePos="0" relativeHeight="251662336" behindDoc="1" locked="0" layoutInCell="1" allowOverlap="1" wp14:anchorId="7641B308" wp14:editId="5B5CEBEE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8890</wp:posOffset>
                  </wp:positionV>
                  <wp:extent cx="2162175" cy="400050"/>
                  <wp:effectExtent l="0" t="0" r="9525" b="0"/>
                  <wp:wrapNone/>
                  <wp:docPr id="124979988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799882" name="Immagine 124979988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3636C7E" w14:textId="4B1F6AEC" w:rsidR="003F0ED7" w:rsidRPr="00FD2CB3" w:rsidRDefault="003F0ED7" w:rsidP="007A4E21">
      <w:pPr>
        <w:autoSpaceDE w:val="0"/>
        <w:autoSpaceDN w:val="0"/>
        <w:adjustRightInd w:val="0"/>
        <w:spacing w:after="0" w:line="240" w:lineRule="auto"/>
        <w:ind w:left="-284" w:right="-285"/>
        <w:jc w:val="center"/>
        <w:rPr>
          <w:rFonts w:ascii="Swis721 BT" w:hAnsi="Swis721 BT" w:cs="Tunga"/>
          <w:b/>
        </w:rPr>
      </w:pPr>
    </w:p>
    <w:p w14:paraId="63132BE4" w14:textId="77777777" w:rsidR="00293E87" w:rsidRDefault="00293E87" w:rsidP="007A4E21">
      <w:pPr>
        <w:autoSpaceDE w:val="0"/>
        <w:autoSpaceDN w:val="0"/>
        <w:adjustRightInd w:val="0"/>
        <w:spacing w:after="0" w:line="240" w:lineRule="auto"/>
        <w:ind w:left="-284" w:right="-285"/>
        <w:jc w:val="center"/>
        <w:rPr>
          <w:rFonts w:ascii="Swis721 BT" w:hAnsi="Swis721 BT" w:cs="Tunga"/>
          <w:b/>
        </w:rPr>
      </w:pPr>
    </w:p>
    <w:p w14:paraId="526509E5" w14:textId="2B6F98D9" w:rsidR="002F2548" w:rsidRDefault="00A0083C" w:rsidP="003E2C56">
      <w:pPr>
        <w:autoSpaceDE w:val="0"/>
        <w:autoSpaceDN w:val="0"/>
        <w:adjustRightInd w:val="0"/>
        <w:spacing w:after="0" w:line="240" w:lineRule="auto"/>
        <w:ind w:left="-284" w:right="-285"/>
        <w:jc w:val="center"/>
        <w:rPr>
          <w:rFonts w:ascii="Swis721 BT" w:hAnsi="Swis721 BT" w:cs="Tunga"/>
          <w:b/>
        </w:rPr>
      </w:pPr>
      <w:r w:rsidRPr="00FD2CB3">
        <w:rPr>
          <w:rFonts w:ascii="Swis721 BT" w:hAnsi="Swis721 BT" w:cs="Tunga"/>
          <w:b/>
        </w:rPr>
        <w:t>L’Ordine degli Architetti,</w:t>
      </w:r>
      <w:r w:rsidR="00F5612D" w:rsidRPr="00FD2CB3">
        <w:rPr>
          <w:rFonts w:ascii="Swis721LtBT,Italic" w:hAnsi="Swis721LtBT,Italic" w:cs="Swis721LtBT,Italic"/>
          <w:iCs/>
          <w:noProof/>
          <w:lang w:eastAsia="it-IT"/>
        </w:rPr>
        <w:t xml:space="preserve"> </w:t>
      </w:r>
      <w:r w:rsidRPr="00FD2CB3">
        <w:rPr>
          <w:rFonts w:ascii="Swis721 BT" w:hAnsi="Swis721 BT" w:cs="Tunga"/>
          <w:b/>
        </w:rPr>
        <w:t>Pianificatori, Paesaggisti e Conservatori</w:t>
      </w:r>
      <w:r w:rsidR="006325FD" w:rsidRPr="00FD2CB3">
        <w:rPr>
          <w:rFonts w:ascii="Swis721 BT" w:hAnsi="Swis721 BT" w:cs="Tunga"/>
          <w:b/>
        </w:rPr>
        <w:t xml:space="preserve"> </w:t>
      </w:r>
      <w:r w:rsidRPr="00FD2CB3">
        <w:rPr>
          <w:rFonts w:ascii="Swis721 BT" w:hAnsi="Swis721 BT" w:cs="Tunga"/>
          <w:b/>
        </w:rPr>
        <w:t xml:space="preserve">della Provincia di </w:t>
      </w:r>
      <w:r w:rsidR="00AB01EC">
        <w:rPr>
          <w:rFonts w:ascii="Swis721 BT" w:hAnsi="Swis721 BT" w:cs="Tunga"/>
          <w:b/>
        </w:rPr>
        <w:t>Genova</w:t>
      </w:r>
    </w:p>
    <w:p w14:paraId="195E3956" w14:textId="0CA94A9F" w:rsidR="00AB01EC" w:rsidRPr="0033679A" w:rsidRDefault="00AB01EC" w:rsidP="003E2C56">
      <w:pPr>
        <w:autoSpaceDE w:val="0"/>
        <w:autoSpaceDN w:val="0"/>
        <w:adjustRightInd w:val="0"/>
        <w:spacing w:after="0" w:line="240" w:lineRule="auto"/>
        <w:ind w:left="-284" w:right="-285"/>
        <w:jc w:val="center"/>
        <w:rPr>
          <w:rFonts w:ascii="Swis721 BT" w:hAnsi="Swis721 BT" w:cs="Tunga"/>
          <w:b/>
        </w:rPr>
      </w:pPr>
      <w:r>
        <w:rPr>
          <w:rFonts w:ascii="Swis721 BT" w:hAnsi="Swis721 BT" w:cs="Tunga"/>
          <w:b/>
        </w:rPr>
        <w:t>in collaborazione con Harpo verdepensile</w:t>
      </w:r>
    </w:p>
    <w:p w14:paraId="0FC9FB5E" w14:textId="77777777" w:rsidR="001A750E" w:rsidRPr="00B37C55" w:rsidRDefault="001A750E">
      <w:pPr>
        <w:autoSpaceDE w:val="0"/>
        <w:autoSpaceDN w:val="0"/>
        <w:adjustRightInd w:val="0"/>
        <w:spacing w:after="0" w:line="240" w:lineRule="auto"/>
        <w:jc w:val="center"/>
        <w:rPr>
          <w:rFonts w:ascii="Swis721 Lt BT" w:hAnsi="Swis721 Lt BT" w:cs="Arial-BoldItalicMT"/>
          <w:b/>
          <w:bCs/>
          <w:i/>
          <w:iCs/>
          <w:sz w:val="16"/>
          <w:szCs w:val="16"/>
        </w:rPr>
      </w:pPr>
    </w:p>
    <w:p w14:paraId="52BD06B6" w14:textId="388BF4E4" w:rsidR="008B7241" w:rsidRDefault="006D025F" w:rsidP="00017771">
      <w:pPr>
        <w:autoSpaceDE w:val="0"/>
        <w:autoSpaceDN w:val="0"/>
        <w:adjustRightInd w:val="0"/>
        <w:spacing w:after="0" w:line="240" w:lineRule="auto"/>
        <w:ind w:left="-1134" w:right="-1134"/>
        <w:jc w:val="center"/>
        <w:rPr>
          <w:rFonts w:ascii="Swis721 Lt BT" w:hAnsi="Swis721 Lt BT" w:cs="Arial-BoldItalicMT"/>
          <w:b/>
          <w:bCs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0BAD4FF" wp14:editId="4202F663">
            <wp:extent cx="7615882" cy="3480997"/>
            <wp:effectExtent l="0" t="0" r="4445" b="5715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9529" b="19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5882" cy="348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57B63" w14:textId="77777777" w:rsidR="00BA3CC1" w:rsidRPr="00BA3CC1" w:rsidRDefault="00BA3CC1" w:rsidP="00BA3CC1">
      <w:pPr>
        <w:pStyle w:val="Didascalia"/>
        <w:ind w:right="-568"/>
        <w:jc w:val="right"/>
        <w:rPr>
          <w:rFonts w:ascii="Swis721 BT" w:hAnsi="Swis721 BT" w:cs="Arial-BoldItalicMT"/>
          <w:color w:val="595959" w:themeColor="text1" w:themeTint="A6"/>
          <w:sz w:val="16"/>
          <w:szCs w:val="16"/>
        </w:rPr>
      </w:pPr>
      <w:proofErr w:type="spellStart"/>
      <w:r w:rsidRPr="00BA3CC1">
        <w:rPr>
          <w:rFonts w:ascii="Swis721 BT" w:hAnsi="Swis721 BT"/>
          <w:color w:val="595959" w:themeColor="text1" w:themeTint="A6"/>
          <w:sz w:val="16"/>
          <w:szCs w:val="16"/>
        </w:rPr>
        <w:t>Ph</w:t>
      </w:r>
      <w:proofErr w:type="spellEnd"/>
      <w:r w:rsidRPr="00BA3CC1">
        <w:rPr>
          <w:rFonts w:ascii="Swis721 BT" w:hAnsi="Swis721 BT"/>
          <w:color w:val="595959" w:themeColor="text1" w:themeTint="A6"/>
          <w:sz w:val="16"/>
          <w:szCs w:val="16"/>
        </w:rPr>
        <w:t>: Viale Brigate Partigiane, Genova</w:t>
      </w:r>
    </w:p>
    <w:tbl>
      <w:tblPr>
        <w:tblW w:w="10773" w:type="dxa"/>
        <w:tblInd w:w="-567" w:type="dxa"/>
        <w:tblLook w:val="04A0" w:firstRow="1" w:lastRow="0" w:firstColumn="1" w:lastColumn="0" w:noHBand="0" w:noVBand="1"/>
      </w:tblPr>
      <w:tblGrid>
        <w:gridCol w:w="5540"/>
        <w:gridCol w:w="5233"/>
      </w:tblGrid>
      <w:tr w:rsidR="00B37C55" w:rsidRPr="00293E87" w14:paraId="04BCC39F" w14:textId="77777777" w:rsidTr="002A7AAE">
        <w:trPr>
          <w:trHeight w:val="834"/>
        </w:trPr>
        <w:tc>
          <w:tcPr>
            <w:tcW w:w="10773" w:type="dxa"/>
            <w:gridSpan w:val="2"/>
          </w:tcPr>
          <w:p w14:paraId="4E3A5A05" w14:textId="77777777" w:rsidR="00AD2347" w:rsidRPr="00AB01EC" w:rsidRDefault="00AD2347" w:rsidP="00632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wis721 BT" w:hAnsi="Swis721 BT" w:cs="Arial-BoldItalicMT"/>
                <w:b/>
                <w:bCs/>
                <w:iCs/>
                <w:sz w:val="36"/>
                <w:szCs w:val="36"/>
              </w:rPr>
            </w:pPr>
            <w:r w:rsidRPr="00AB01EC">
              <w:rPr>
                <w:rFonts w:ascii="Swis721 BT" w:hAnsi="Swis721 BT" w:cs="Arial-BoldItalicMT"/>
                <w:b/>
                <w:bCs/>
                <w:iCs/>
                <w:sz w:val="36"/>
                <w:szCs w:val="36"/>
              </w:rPr>
              <w:t>Progettare coperture verdi UNI 11235:2015</w:t>
            </w:r>
          </w:p>
          <w:p w14:paraId="47FB394F" w14:textId="77777777" w:rsidR="00F4294A" w:rsidRDefault="00AD2347" w:rsidP="00632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wis721 BT" w:hAnsi="Swis721 BT" w:cs="Segoe UI"/>
                <w:b/>
                <w:lang w:eastAsia="it-IT"/>
              </w:rPr>
            </w:pPr>
            <w:r w:rsidRPr="00AB01EC">
              <w:rPr>
                <w:rFonts w:ascii="Swis721 BT" w:hAnsi="Swis721 BT" w:cs="Segoe UI"/>
                <w:b/>
                <w:lang w:eastAsia="it-IT"/>
              </w:rPr>
              <w:t xml:space="preserve">Il verde pensile come infrastruttura tecnica per l’invarianza idraulica </w:t>
            </w:r>
          </w:p>
          <w:p w14:paraId="76C1D2B1" w14:textId="48D5AA83" w:rsidR="00732E99" w:rsidRPr="00AB01EC" w:rsidRDefault="00AD2347" w:rsidP="00632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wis721 BT" w:hAnsi="Swis721 BT" w:cs="Segoe UI"/>
                <w:b/>
                <w:lang w:eastAsia="it-IT"/>
              </w:rPr>
            </w:pPr>
            <w:r w:rsidRPr="00AB01EC">
              <w:rPr>
                <w:rFonts w:ascii="Swis721 BT" w:hAnsi="Swis721 BT" w:cs="Segoe UI"/>
                <w:b/>
                <w:lang w:eastAsia="it-IT"/>
              </w:rPr>
              <w:t>e la riduzione del deflusso urbano</w:t>
            </w:r>
          </w:p>
        </w:tc>
      </w:tr>
      <w:tr w:rsidR="000958B7" w:rsidRPr="00293E87" w14:paraId="2F6CC713" w14:textId="77777777" w:rsidTr="002A7AAE">
        <w:trPr>
          <w:trHeight w:val="586"/>
        </w:trPr>
        <w:tc>
          <w:tcPr>
            <w:tcW w:w="10773" w:type="dxa"/>
            <w:gridSpan w:val="2"/>
            <w:tcBorders>
              <w:bottom w:val="dotted" w:sz="4" w:space="0" w:color="auto"/>
            </w:tcBorders>
            <w:vAlign w:val="center"/>
          </w:tcPr>
          <w:p w14:paraId="1A4B7994" w14:textId="77777777" w:rsidR="00AB01EC" w:rsidRPr="00AB01EC" w:rsidRDefault="00AB01EC" w:rsidP="00EC302F">
            <w:pPr>
              <w:autoSpaceDE w:val="0"/>
              <w:autoSpaceDN w:val="0"/>
              <w:adjustRightInd w:val="0"/>
              <w:spacing w:after="0" w:line="280" w:lineRule="exact"/>
              <w:ind w:left="37"/>
              <w:jc w:val="center"/>
              <w:rPr>
                <w:rFonts w:ascii="Swis721 BT" w:hAnsi="Swis721 BT" w:cs="Tunga"/>
                <w:b/>
              </w:rPr>
            </w:pPr>
          </w:p>
          <w:p w14:paraId="3CB4F6E3" w14:textId="578EBF3D" w:rsidR="00CC6872" w:rsidRPr="00AB01EC" w:rsidRDefault="00AD2347" w:rsidP="00EC302F">
            <w:pPr>
              <w:autoSpaceDE w:val="0"/>
              <w:autoSpaceDN w:val="0"/>
              <w:adjustRightInd w:val="0"/>
              <w:spacing w:after="0" w:line="280" w:lineRule="exact"/>
              <w:ind w:left="37"/>
              <w:jc w:val="center"/>
              <w:rPr>
                <w:rFonts w:ascii="Swis721 BT" w:hAnsi="Swis721 BT" w:cs="Tunga"/>
                <w:b/>
              </w:rPr>
            </w:pPr>
            <w:r w:rsidRPr="00AB01EC">
              <w:rPr>
                <w:rFonts w:ascii="Swis721 BT" w:hAnsi="Swis721 BT" w:cs="Tunga"/>
                <w:b/>
              </w:rPr>
              <w:t xml:space="preserve">Il </w:t>
            </w:r>
            <w:r w:rsidR="00AB01EC" w:rsidRPr="00AB01EC">
              <w:rPr>
                <w:rFonts w:ascii="Swis721 BT" w:hAnsi="Swis721 BT" w:cs="Tunga"/>
                <w:b/>
              </w:rPr>
              <w:t>25</w:t>
            </w:r>
            <w:r w:rsidRPr="00AB01EC">
              <w:rPr>
                <w:rFonts w:ascii="Swis721 BT" w:hAnsi="Swis721 BT" w:cs="Tunga"/>
                <w:b/>
              </w:rPr>
              <w:t xml:space="preserve"> </w:t>
            </w:r>
            <w:r w:rsidR="00AB01EC" w:rsidRPr="00AB01EC">
              <w:rPr>
                <w:rFonts w:ascii="Swis721 BT" w:hAnsi="Swis721 BT" w:cs="Tunga"/>
                <w:b/>
              </w:rPr>
              <w:t>giugno</w:t>
            </w:r>
            <w:r w:rsidRPr="00AB01EC">
              <w:rPr>
                <w:rFonts w:ascii="Swis721 BT" w:hAnsi="Swis721 BT" w:cs="Tunga"/>
                <w:b/>
              </w:rPr>
              <w:t xml:space="preserve"> 2026</w:t>
            </w:r>
            <w:r w:rsidR="00CC6872" w:rsidRPr="00AB01EC">
              <w:rPr>
                <w:rFonts w:ascii="Swis721 BT" w:hAnsi="Swis721 BT" w:cs="Tunga"/>
                <w:b/>
              </w:rPr>
              <w:t xml:space="preserve"> dalle </w:t>
            </w:r>
            <w:r w:rsidRPr="00AB01EC">
              <w:rPr>
                <w:rFonts w:ascii="Swis721 BT" w:hAnsi="Swis721 BT" w:cs="Tunga"/>
                <w:b/>
              </w:rPr>
              <w:t>1</w:t>
            </w:r>
            <w:r w:rsidR="00AB01EC" w:rsidRPr="00AB01EC">
              <w:rPr>
                <w:rFonts w:ascii="Swis721 BT" w:hAnsi="Swis721 BT" w:cs="Tunga"/>
                <w:b/>
              </w:rPr>
              <w:t>7</w:t>
            </w:r>
            <w:r w:rsidRPr="00AB01EC">
              <w:rPr>
                <w:rFonts w:ascii="Swis721 BT" w:hAnsi="Swis721 BT" w:cs="Tunga"/>
                <w:b/>
              </w:rPr>
              <w:t>:00 alle 19:00</w:t>
            </w:r>
          </w:p>
          <w:p w14:paraId="4536C636" w14:textId="25693D88" w:rsidR="00904A60" w:rsidRPr="00904A60" w:rsidRDefault="00931598" w:rsidP="00904A60">
            <w:pPr>
              <w:autoSpaceDE w:val="0"/>
              <w:autoSpaceDN w:val="0"/>
              <w:adjustRightInd w:val="0"/>
              <w:spacing w:after="0" w:line="280" w:lineRule="exact"/>
              <w:ind w:left="37"/>
              <w:jc w:val="center"/>
              <w:rPr>
                <w:rFonts w:ascii="Swis721 BT" w:hAnsi="Swis721 BT" w:cs="Tunga"/>
                <w:b/>
              </w:rPr>
            </w:pPr>
            <w:r>
              <w:rPr>
                <w:rFonts w:ascii="Swis721 BT" w:hAnsi="Swis721 BT" w:cs="Tunga"/>
                <w:b/>
              </w:rPr>
              <w:t xml:space="preserve">Aula Benvenuto, </w:t>
            </w:r>
            <w:r w:rsidR="00904A60" w:rsidRPr="00904A60">
              <w:rPr>
                <w:rFonts w:ascii="Swis721 BT" w:hAnsi="Swis721 BT" w:cs="Tunga"/>
                <w:b/>
              </w:rPr>
              <w:t xml:space="preserve">Dipartimento di Architettura e Design (DAD) </w:t>
            </w:r>
            <w:r w:rsidR="00904A60">
              <w:rPr>
                <w:rFonts w:ascii="Swis721 BT" w:hAnsi="Swis721 BT" w:cs="Tunga"/>
                <w:b/>
              </w:rPr>
              <w:t xml:space="preserve">- </w:t>
            </w:r>
            <w:r w:rsidR="00904A60" w:rsidRPr="00904A60">
              <w:rPr>
                <w:rFonts w:ascii="Swis721 BT" w:hAnsi="Swis721 BT" w:cs="Tunga"/>
                <w:b/>
              </w:rPr>
              <w:t>Università di Genova</w:t>
            </w:r>
          </w:p>
          <w:p w14:paraId="615ED9C3" w14:textId="70F0D5D4" w:rsidR="00904A60" w:rsidRPr="00904A60" w:rsidRDefault="00904A60" w:rsidP="00904A60">
            <w:pPr>
              <w:autoSpaceDE w:val="0"/>
              <w:autoSpaceDN w:val="0"/>
              <w:adjustRightInd w:val="0"/>
              <w:spacing w:after="0" w:line="280" w:lineRule="exact"/>
              <w:ind w:left="37"/>
              <w:jc w:val="center"/>
              <w:rPr>
                <w:rFonts w:ascii="Swis721 BT" w:hAnsi="Swis721 BT" w:cs="Tunga"/>
                <w:b/>
              </w:rPr>
            </w:pPr>
            <w:r w:rsidRPr="00904A60">
              <w:rPr>
                <w:rFonts w:ascii="Swis721 BT" w:hAnsi="Swis721 BT" w:cs="Tunga"/>
                <w:b/>
              </w:rPr>
              <w:t>Stradone Sant’Agostino 37</w:t>
            </w:r>
            <w:r>
              <w:rPr>
                <w:rFonts w:ascii="Swis721 BT" w:hAnsi="Swis721 BT" w:cs="Tunga"/>
                <w:b/>
              </w:rPr>
              <w:t>,</w:t>
            </w:r>
            <w:r w:rsidRPr="00904A60">
              <w:rPr>
                <w:rFonts w:ascii="Swis721 BT" w:hAnsi="Swis721 BT" w:cs="Tunga"/>
                <w:b/>
              </w:rPr>
              <w:t xml:space="preserve"> Genova</w:t>
            </w:r>
            <w:r>
              <w:rPr>
                <w:rFonts w:ascii="Swis721 BT" w:hAnsi="Swis721 BT" w:cs="Tunga"/>
                <w:b/>
              </w:rPr>
              <w:t xml:space="preserve"> GE</w:t>
            </w:r>
          </w:p>
          <w:p w14:paraId="43E47BC3" w14:textId="62F7248B" w:rsidR="007C4C69" w:rsidRPr="00AB01EC" w:rsidRDefault="007C4C69" w:rsidP="007C4C6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Swis721 BT" w:hAnsi="Swis721 BT" w:cs="Tunga"/>
                <w:b/>
              </w:rPr>
            </w:pPr>
          </w:p>
        </w:tc>
      </w:tr>
      <w:tr w:rsidR="000958B7" w:rsidRPr="00293E87" w14:paraId="4094463F" w14:textId="77777777" w:rsidTr="002A7AAE">
        <w:trPr>
          <w:trHeight w:val="436"/>
        </w:trPr>
        <w:tc>
          <w:tcPr>
            <w:tcW w:w="10773" w:type="dxa"/>
            <w:gridSpan w:val="2"/>
            <w:tcBorders>
              <w:top w:val="dotted" w:sz="4" w:space="0" w:color="auto"/>
            </w:tcBorders>
          </w:tcPr>
          <w:p w14:paraId="6ACA8458" w14:textId="202ADCD6" w:rsidR="0086385E" w:rsidRPr="00AB01EC" w:rsidRDefault="002871FB" w:rsidP="00293E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wis721 BT" w:hAnsi="Swis721 BT" w:cs="Arial-BoldItalicMT"/>
                <w:b/>
                <w:bCs/>
                <w:iCs/>
              </w:rPr>
            </w:pPr>
            <w:r w:rsidRPr="00AB01EC">
              <w:rPr>
                <w:rFonts w:ascii="Swis721 BT" w:hAnsi="Swis721 BT" w:cs="Arial-BoldItalicMT"/>
                <w:b/>
                <w:bCs/>
                <w:iCs/>
              </w:rPr>
              <w:t>R</w:t>
            </w:r>
            <w:r w:rsidR="00796A25" w:rsidRPr="00AB01EC">
              <w:rPr>
                <w:rFonts w:ascii="Swis721 BT" w:hAnsi="Swis721 BT" w:cs="Arial-BoldItalicMT"/>
                <w:b/>
                <w:bCs/>
                <w:iCs/>
              </w:rPr>
              <w:t>ela</w:t>
            </w:r>
            <w:r w:rsidR="00FD2CB3" w:rsidRPr="00AB01EC">
              <w:rPr>
                <w:rFonts w:ascii="Swis721 BT" w:hAnsi="Swis721 BT" w:cs="Arial-BoldItalicMT"/>
                <w:b/>
                <w:bCs/>
                <w:iCs/>
              </w:rPr>
              <w:t>t</w:t>
            </w:r>
            <w:r w:rsidR="00796A25" w:rsidRPr="00AB01EC">
              <w:rPr>
                <w:rFonts w:ascii="Swis721 BT" w:hAnsi="Swis721 BT" w:cs="Arial-BoldItalicMT"/>
                <w:b/>
                <w:bCs/>
                <w:iCs/>
              </w:rPr>
              <w:t>or</w:t>
            </w:r>
            <w:r w:rsidR="00A950C2" w:rsidRPr="00AB01EC">
              <w:rPr>
                <w:rFonts w:ascii="Swis721 BT" w:hAnsi="Swis721 BT" w:cs="Arial-BoldItalicMT"/>
                <w:b/>
                <w:bCs/>
                <w:iCs/>
              </w:rPr>
              <w:t>e</w:t>
            </w:r>
            <w:r w:rsidR="00796A25" w:rsidRPr="00AB01EC">
              <w:rPr>
                <w:rFonts w:ascii="Swis721 BT" w:hAnsi="Swis721 BT" w:cs="Arial-BoldItalicMT"/>
                <w:b/>
                <w:bCs/>
                <w:iCs/>
              </w:rPr>
              <w:t>: Arch. Maria Elena La Rosa</w:t>
            </w:r>
            <w:r w:rsidR="00FD2CB3" w:rsidRPr="00AB01EC">
              <w:rPr>
                <w:rFonts w:ascii="Swis721 BT" w:hAnsi="Swis721 BT" w:cs="Arial-BoldItalicMT"/>
                <w:b/>
                <w:bCs/>
                <w:iCs/>
              </w:rPr>
              <w:t xml:space="preserve"> </w:t>
            </w:r>
            <w:r w:rsidR="007C4C69" w:rsidRPr="00AB01EC">
              <w:rPr>
                <w:rFonts w:ascii="Swis721 BT" w:hAnsi="Swis721 BT" w:cs="Arial-BoldItalicMT"/>
                <w:b/>
                <w:bCs/>
                <w:iCs/>
              </w:rPr>
              <w:t>(</w:t>
            </w:r>
            <w:r w:rsidR="00FD2CB3" w:rsidRPr="00AB01EC">
              <w:rPr>
                <w:rFonts w:ascii="Swis721 BT" w:hAnsi="Swis721 BT" w:cs="Arial-BoldItalicMT"/>
                <w:b/>
                <w:bCs/>
                <w:iCs/>
              </w:rPr>
              <w:t>Resp</w:t>
            </w:r>
            <w:r w:rsidR="006908F5" w:rsidRPr="00AB01EC">
              <w:rPr>
                <w:rFonts w:ascii="Swis721 BT" w:hAnsi="Swis721 BT" w:cs="Arial-BoldItalicMT"/>
                <w:b/>
                <w:bCs/>
                <w:iCs/>
              </w:rPr>
              <w:t>onsabile</w:t>
            </w:r>
            <w:r w:rsidR="00FD2CB3" w:rsidRPr="00AB01EC">
              <w:rPr>
                <w:rFonts w:ascii="Swis721 BT" w:hAnsi="Swis721 BT" w:cs="Arial-BoldItalicMT"/>
                <w:b/>
                <w:bCs/>
                <w:iCs/>
              </w:rPr>
              <w:t xml:space="preserve"> </w:t>
            </w:r>
            <w:r w:rsidR="00AC04B6">
              <w:rPr>
                <w:rFonts w:ascii="Swis721 BT" w:hAnsi="Swis721 BT" w:cs="Arial-BoldItalicMT"/>
                <w:b/>
                <w:bCs/>
                <w:iCs/>
              </w:rPr>
              <w:t>t</w:t>
            </w:r>
            <w:r w:rsidR="00FD2CB3" w:rsidRPr="00AB01EC">
              <w:rPr>
                <w:rFonts w:ascii="Swis721 BT" w:hAnsi="Swis721 BT" w:cs="Arial-BoldItalicMT"/>
                <w:b/>
                <w:bCs/>
                <w:iCs/>
              </w:rPr>
              <w:t>ecnico Harpo verdepensile</w:t>
            </w:r>
            <w:r w:rsidR="007C4C69" w:rsidRPr="00AB01EC">
              <w:rPr>
                <w:rFonts w:ascii="Swis721 BT" w:hAnsi="Swis721 BT" w:cs="Arial-BoldItalicMT"/>
                <w:b/>
                <w:bCs/>
                <w:iCs/>
              </w:rPr>
              <w:t>)</w:t>
            </w:r>
          </w:p>
          <w:p w14:paraId="540AE231" w14:textId="7978A491" w:rsidR="00293E87" w:rsidRPr="00AB01EC" w:rsidRDefault="00293E87" w:rsidP="00293E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wis721 BT" w:hAnsi="Swis721 BT" w:cs="Arial-BoldItalicMT"/>
                <w:b/>
                <w:bCs/>
                <w:iCs/>
              </w:rPr>
            </w:pPr>
          </w:p>
        </w:tc>
      </w:tr>
      <w:tr w:rsidR="003F0ED7" w:rsidRPr="00293E87" w14:paraId="1EE9830F" w14:textId="77777777" w:rsidTr="00293E87">
        <w:trPr>
          <w:trHeight w:val="2970"/>
        </w:trPr>
        <w:tc>
          <w:tcPr>
            <w:tcW w:w="5540" w:type="dxa"/>
            <w:tcBorders>
              <w:bottom w:val="dotted" w:sz="4" w:space="0" w:color="auto"/>
            </w:tcBorders>
          </w:tcPr>
          <w:p w14:paraId="3CCB0C54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verde pensile e vantaggi a scala urbana: contrasto isola di calore incremento biodiversità</w:t>
            </w:r>
          </w:p>
          <w:p w14:paraId="54A4C097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regimazione delle acque meteoriche &amp; riduzione del deflusso, rischio allagamenti (invarianza idraulica)</w:t>
            </w:r>
          </w:p>
          <w:p w14:paraId="4F7D4509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strati funzionali secondo la UNI 11235/2015</w:t>
            </w:r>
          </w:p>
          <w:p w14:paraId="13CE3E7E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il sistema tetto: tipologie realizzative</w:t>
            </w:r>
          </w:p>
          <w:p w14:paraId="6A40218A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acqua come protagonista del progetto (come risorsa e sua gestione)</w:t>
            </w:r>
          </w:p>
          <w:p w14:paraId="3953AD0F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gestione delle acque meteoriche, verifiche idrauliche</w:t>
            </w:r>
          </w:p>
          <w:p w14:paraId="768E59BA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BT" w:hAnsi="Swis721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ottimizzazione dell’approvvigionamento idrico</w:t>
            </w:r>
          </w:p>
          <w:p w14:paraId="3C31F4CF" w14:textId="7773373B" w:rsidR="00EF4460" w:rsidRPr="00AB01EC" w:rsidRDefault="00AB01EC" w:rsidP="00AB01EC">
            <w:pPr>
              <w:pStyle w:val="Paragrafoelenco"/>
              <w:numPr>
                <w:ilvl w:val="0"/>
                <w:numId w:val="11"/>
              </w:numPr>
              <w:ind w:left="318" w:hanging="284"/>
              <w:rPr>
                <w:rStyle w:val="Enfasicorsivo"/>
                <w:rFonts w:ascii="Swis721 BT" w:hAnsi="Swis721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sguardo normativo a scala Nazionale</w:t>
            </w:r>
          </w:p>
        </w:tc>
        <w:tc>
          <w:tcPr>
            <w:tcW w:w="5233" w:type="dxa"/>
            <w:tcBorders>
              <w:bottom w:val="dotted" w:sz="4" w:space="0" w:color="auto"/>
            </w:tcBorders>
          </w:tcPr>
          <w:p w14:paraId="60932302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 xml:space="preserve">manutenzione ridotta (substrati </w:t>
            </w:r>
            <w:proofErr w:type="spellStart"/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tecnogenici</w:t>
            </w:r>
            <w:proofErr w:type="spellEnd"/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)</w:t>
            </w:r>
          </w:p>
          <w:p w14:paraId="07B2FC37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green Re-</w:t>
            </w:r>
            <w:proofErr w:type="spellStart"/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paving</w:t>
            </w:r>
            <w:proofErr w:type="spellEnd"/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 xml:space="preserve"> (valorizzazione, riqualificazione urbana e paesaggistica, incremento biodiversità urbana, spazi verdi utili per persone, animali, piante)</w:t>
            </w:r>
          </w:p>
          <w:p w14:paraId="78828073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tecnica del drenaggio continuo</w:t>
            </w:r>
          </w:p>
          <w:p w14:paraId="4186BE01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 xml:space="preserve">certificazione </w:t>
            </w:r>
            <w:proofErr w:type="spellStart"/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Leed</w:t>
            </w:r>
            <w:proofErr w:type="spellEnd"/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, CAM del verde</w:t>
            </w:r>
          </w:p>
          <w:p w14:paraId="6933FA83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EPD LCA substrati minerali</w:t>
            </w:r>
          </w:p>
          <w:p w14:paraId="0A1E5EBE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casi di studio</w:t>
            </w:r>
          </w:p>
          <w:p w14:paraId="55E12BE4" w14:textId="77777777" w:rsidR="00AB01EC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BT" w:hAnsi="Swis721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invarianza idraulica</w:t>
            </w:r>
          </w:p>
          <w:p w14:paraId="7AE42EEF" w14:textId="2CD08092" w:rsidR="003F0ED7" w:rsidRPr="00AB01EC" w:rsidRDefault="00AB01EC" w:rsidP="00AB01EC">
            <w:pPr>
              <w:pStyle w:val="Paragrafoelenco"/>
              <w:numPr>
                <w:ilvl w:val="0"/>
                <w:numId w:val="11"/>
              </w:numPr>
              <w:rPr>
                <w:rStyle w:val="Enfasicorsivo"/>
                <w:rFonts w:ascii="Swis721 BT" w:hAnsi="Swis721 BT"/>
                <w:i w:val="0"/>
                <w:iCs w:val="0"/>
                <w:sz w:val="20"/>
                <w:szCs w:val="20"/>
              </w:rPr>
            </w:pPr>
            <w:r w:rsidRPr="00AB01EC">
              <w:rPr>
                <w:rStyle w:val="Enfasicorsivo"/>
                <w:rFonts w:ascii="Swis721 Lt BT" w:hAnsi="Swis721 Lt BT"/>
                <w:i w:val="0"/>
                <w:iCs w:val="0"/>
                <w:sz w:val="20"/>
                <w:szCs w:val="20"/>
              </w:rPr>
              <w:t>bacini interrati di laminazione, accumulo, filtrazione</w:t>
            </w:r>
          </w:p>
        </w:tc>
      </w:tr>
    </w:tbl>
    <w:p w14:paraId="10FB990F" w14:textId="77777777" w:rsidR="00293E87" w:rsidRPr="00293E87" w:rsidRDefault="00293E87" w:rsidP="00293E87">
      <w:pPr>
        <w:autoSpaceDE w:val="0"/>
        <w:autoSpaceDN w:val="0"/>
        <w:adjustRightInd w:val="0"/>
        <w:spacing w:after="0" w:line="240" w:lineRule="auto"/>
        <w:ind w:left="-426" w:right="-285"/>
        <w:jc w:val="both"/>
        <w:rPr>
          <w:rFonts w:ascii="Swis721 Lt BT" w:hAnsi="Swis721 Lt BT" w:cs="Arial-BoldItalicMT"/>
          <w:b/>
          <w:bCs/>
          <w:iCs/>
          <w:sz w:val="20"/>
          <w:szCs w:val="20"/>
        </w:rPr>
      </w:pPr>
    </w:p>
    <w:p w14:paraId="43A5AC58" w14:textId="77777777" w:rsidR="00F6194B" w:rsidRPr="00BA3CC1" w:rsidRDefault="00AC4C53" w:rsidP="00F6194B">
      <w:pPr>
        <w:autoSpaceDE w:val="0"/>
        <w:autoSpaceDN w:val="0"/>
        <w:adjustRightInd w:val="0"/>
        <w:spacing w:after="0" w:line="240" w:lineRule="auto"/>
        <w:ind w:left="-426" w:right="-285"/>
        <w:jc w:val="center"/>
        <w:rPr>
          <w:rFonts w:ascii="Swis721 Lt BT" w:hAnsi="Swis721 Lt BT" w:cstheme="minorHAnsi"/>
          <w:iCs/>
          <w:sz w:val="18"/>
          <w:szCs w:val="18"/>
        </w:rPr>
      </w:pPr>
      <w:r w:rsidRPr="00BA3CC1">
        <w:rPr>
          <w:rFonts w:ascii="Swis721 Lt BT" w:hAnsi="Swis721 Lt BT" w:cstheme="minorHAnsi"/>
          <w:iCs/>
          <w:sz w:val="18"/>
          <w:szCs w:val="18"/>
        </w:rPr>
        <w:t xml:space="preserve">La partecipazione al </w:t>
      </w:r>
      <w:r w:rsidR="00595168" w:rsidRPr="00BA3CC1">
        <w:rPr>
          <w:rFonts w:ascii="Swis721 Lt BT" w:hAnsi="Swis721 Lt BT" w:cstheme="minorHAnsi"/>
          <w:iCs/>
          <w:sz w:val="18"/>
          <w:szCs w:val="18"/>
        </w:rPr>
        <w:t>seminario</w:t>
      </w:r>
      <w:r w:rsidRPr="00BA3CC1">
        <w:rPr>
          <w:rFonts w:ascii="Swis721 Lt BT" w:hAnsi="Swis721 Lt BT" w:cstheme="minorHAnsi"/>
          <w:iCs/>
          <w:sz w:val="18"/>
          <w:szCs w:val="18"/>
        </w:rPr>
        <w:t xml:space="preserve"> darà diritto a </w:t>
      </w:r>
      <w:r w:rsidR="00F4294A" w:rsidRPr="00BA3CC1">
        <w:rPr>
          <w:rFonts w:ascii="Swis721 Lt BT" w:hAnsi="Swis721 Lt BT" w:cstheme="minorHAnsi"/>
          <w:b/>
          <w:bCs/>
          <w:iCs/>
          <w:sz w:val="18"/>
          <w:szCs w:val="18"/>
        </w:rPr>
        <w:t>2</w:t>
      </w:r>
      <w:r w:rsidRPr="00BA3CC1">
        <w:rPr>
          <w:rFonts w:ascii="Swis721 Lt BT" w:hAnsi="Swis721 Lt BT" w:cstheme="minorHAnsi"/>
          <w:b/>
          <w:bCs/>
          <w:iCs/>
          <w:sz w:val="18"/>
          <w:szCs w:val="18"/>
        </w:rPr>
        <w:t xml:space="preserve"> CFP</w:t>
      </w:r>
      <w:r w:rsidRPr="00BA3CC1">
        <w:rPr>
          <w:rFonts w:ascii="Swis721 Lt BT" w:hAnsi="Swis721 Lt BT" w:cstheme="minorHAnsi"/>
          <w:iCs/>
          <w:sz w:val="18"/>
          <w:szCs w:val="18"/>
        </w:rPr>
        <w:t xml:space="preserve"> ordinari</w:t>
      </w:r>
      <w:r w:rsidR="00595168" w:rsidRPr="00BA3CC1">
        <w:rPr>
          <w:rFonts w:ascii="Swis721 Lt BT" w:hAnsi="Swis721 Lt BT" w:cstheme="minorHAnsi"/>
          <w:iCs/>
          <w:sz w:val="18"/>
          <w:szCs w:val="18"/>
        </w:rPr>
        <w:t xml:space="preserve"> per</w:t>
      </w:r>
      <w:r w:rsidR="00AB01EC" w:rsidRPr="00BA3CC1">
        <w:rPr>
          <w:rFonts w:ascii="Swis721 Lt BT" w:hAnsi="Swis721 Lt BT" w:cstheme="minorHAnsi"/>
          <w:iCs/>
          <w:sz w:val="18"/>
          <w:szCs w:val="18"/>
        </w:rPr>
        <w:t xml:space="preserve"> gli</w:t>
      </w:r>
      <w:r w:rsidR="00595168" w:rsidRPr="00BA3CC1">
        <w:rPr>
          <w:rFonts w:ascii="Swis721 Lt BT" w:hAnsi="Swis721 Lt BT" w:cstheme="minorHAnsi"/>
          <w:iCs/>
          <w:sz w:val="18"/>
          <w:szCs w:val="18"/>
        </w:rPr>
        <w:t xml:space="preserve"> architetti</w:t>
      </w:r>
    </w:p>
    <w:p w14:paraId="1F333FF3" w14:textId="379DD2C4" w:rsidR="00F6194B" w:rsidRPr="00BA3CC1" w:rsidRDefault="00AC4C53" w:rsidP="00F6194B">
      <w:pPr>
        <w:autoSpaceDE w:val="0"/>
        <w:autoSpaceDN w:val="0"/>
        <w:adjustRightInd w:val="0"/>
        <w:spacing w:after="0" w:line="240" w:lineRule="auto"/>
        <w:ind w:left="-426" w:right="-285"/>
        <w:jc w:val="center"/>
        <w:rPr>
          <w:rFonts w:ascii="Swis721 Lt BT" w:hAnsi="Swis721 Lt BT" w:cstheme="minorHAnsi"/>
          <w:iCs/>
          <w:sz w:val="18"/>
          <w:szCs w:val="18"/>
        </w:rPr>
      </w:pPr>
      <w:r w:rsidRPr="00BA3CC1">
        <w:rPr>
          <w:rFonts w:ascii="Swis721 Lt BT" w:hAnsi="Swis721 Lt BT" w:cstheme="minorHAnsi"/>
          <w:iCs/>
          <w:sz w:val="18"/>
          <w:szCs w:val="18"/>
        </w:rPr>
        <w:t>Iscrizioni obbligatorie su</w:t>
      </w:r>
      <w:r w:rsidR="008B5790" w:rsidRPr="00BA3CC1">
        <w:rPr>
          <w:rFonts w:ascii="Swis721 Lt BT" w:hAnsi="Swis721 Lt BT" w:cstheme="minorHAnsi"/>
          <w:iCs/>
          <w:sz w:val="18"/>
          <w:szCs w:val="18"/>
        </w:rPr>
        <w:t xml:space="preserve">: </w:t>
      </w:r>
      <w:r w:rsidR="00EF01BB" w:rsidRPr="00BA3CC1">
        <w:rPr>
          <w:rFonts w:ascii="Swis721 Lt BT" w:hAnsi="Swis721 Lt BT" w:cstheme="minorHAnsi"/>
          <w:iCs/>
          <w:color w:val="0000FF"/>
          <w:sz w:val="18"/>
          <w:szCs w:val="18"/>
          <w:u w:val="single"/>
        </w:rPr>
        <w:t>https://docs.google.com/forms/d/e/1FAIpQLSdHHbIeTfat_S7Hvv1l2l8OikRA_fJeG6b3NW0oSzNfRQZKZg/viewform?usp=dialog</w:t>
      </w:r>
    </w:p>
    <w:p w14:paraId="523ED5AF" w14:textId="78ACBDC6" w:rsidR="001B4708" w:rsidRPr="00F6194B" w:rsidRDefault="003F0ED7" w:rsidP="00F6194B">
      <w:pPr>
        <w:autoSpaceDE w:val="0"/>
        <w:autoSpaceDN w:val="0"/>
        <w:adjustRightInd w:val="0"/>
        <w:spacing w:after="0" w:line="240" w:lineRule="auto"/>
        <w:ind w:left="-426" w:right="-285"/>
        <w:jc w:val="center"/>
        <w:rPr>
          <w:rFonts w:ascii="Swis721 Lt BT" w:hAnsi="Swis721 Lt BT" w:cstheme="minorHAnsi"/>
          <w:bCs/>
          <w:sz w:val="20"/>
          <w:szCs w:val="20"/>
        </w:rPr>
      </w:pPr>
      <w:r w:rsidRPr="00BA3CC1">
        <w:rPr>
          <w:rFonts w:ascii="Swis721 Lt BT" w:hAnsi="Swis721 Lt BT" w:cstheme="minorHAnsi"/>
          <w:bCs/>
          <w:sz w:val="18"/>
          <w:szCs w:val="18"/>
        </w:rPr>
        <w:t xml:space="preserve">I partecipanti che faranno richiesta a </w:t>
      </w:r>
      <w:hyperlink r:id="rId11" w:history="1">
        <w:r w:rsidRPr="00BA3CC1">
          <w:rPr>
            <w:rFonts w:ascii="Swis721 Lt BT" w:hAnsi="Swis721 Lt BT" w:cstheme="minorHAnsi"/>
            <w:bCs/>
            <w:sz w:val="18"/>
            <w:szCs w:val="18"/>
          </w:rPr>
          <w:t>segreteria@harpogroup.it</w:t>
        </w:r>
      </w:hyperlink>
      <w:r w:rsidRPr="00BA3CC1">
        <w:rPr>
          <w:rFonts w:ascii="Swis721 Lt BT" w:hAnsi="Swis721 Lt BT" w:cstheme="minorHAnsi"/>
          <w:bCs/>
          <w:sz w:val="18"/>
          <w:szCs w:val="18"/>
        </w:rPr>
        <w:t xml:space="preserve"> riceveranno</w:t>
      </w:r>
      <w:r w:rsidRPr="00F6194B">
        <w:rPr>
          <w:rFonts w:ascii="Swis721 Lt BT" w:hAnsi="Swis721 Lt BT" w:cstheme="minorHAnsi"/>
          <w:bCs/>
          <w:sz w:val="20"/>
          <w:szCs w:val="20"/>
        </w:rPr>
        <w:t xml:space="preserve"> il link per scaricare gli atti del </w:t>
      </w:r>
      <w:r w:rsidR="00595168" w:rsidRPr="00F6194B">
        <w:rPr>
          <w:rFonts w:ascii="Swis721 Lt BT" w:hAnsi="Swis721 Lt BT" w:cstheme="minorHAnsi"/>
          <w:iCs/>
          <w:sz w:val="20"/>
          <w:szCs w:val="20"/>
        </w:rPr>
        <w:t>seminario</w:t>
      </w:r>
    </w:p>
    <w:sectPr w:rsidR="001B4708" w:rsidRPr="00F6194B" w:rsidSect="006325FD">
      <w:footerReference w:type="even" r:id="rId12"/>
      <w:footerReference w:type="default" r:id="rId13"/>
      <w:pgSz w:w="11906" w:h="16838"/>
      <w:pgMar w:top="284" w:right="1134" w:bottom="284" w:left="1134" w:header="279" w:footer="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EA339" w14:textId="77777777" w:rsidR="00417464" w:rsidRDefault="00417464">
      <w:pPr>
        <w:spacing w:after="0" w:line="240" w:lineRule="auto"/>
      </w:pPr>
      <w:r>
        <w:separator/>
      </w:r>
    </w:p>
  </w:endnote>
  <w:endnote w:type="continuationSeparator" w:id="0">
    <w:p w14:paraId="49D13582" w14:textId="77777777" w:rsidR="00417464" w:rsidRDefault="00417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 Bold">
    <w:altName w:val="Times New Roman"/>
    <w:charset w:val="00"/>
    <w:family w:val="roman"/>
    <w:pitch w:val="default"/>
  </w:font>
  <w:font w:name="Swis721 BT">
    <w:altName w:val="Swiss"/>
    <w:panose1 w:val="020B0504020202020204"/>
    <w:charset w:val="00"/>
    <w:family w:val="swiss"/>
    <w:pitch w:val="variable"/>
    <w:sig w:usb0="00000087" w:usb1="00000000" w:usb2="00000000" w:usb3="00000000" w:csb0="0000001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Swis721LtBT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Arial-BoldItalic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9CB20" w14:textId="77777777" w:rsidR="0023433D" w:rsidRDefault="0023433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60274E0" w14:textId="77777777" w:rsidR="0023433D" w:rsidRDefault="0023433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6DF5D" w14:textId="77777777" w:rsidR="0023433D" w:rsidRDefault="0023433D">
    <w:pPr>
      <w:pStyle w:val="Pidipagina"/>
      <w:framePr w:wrap="around" w:vAnchor="text" w:hAnchor="margin" w:xAlign="right" w:y="1"/>
      <w:rPr>
        <w:rStyle w:val="Numeropagina"/>
      </w:rPr>
    </w:pPr>
  </w:p>
  <w:p w14:paraId="4713C655" w14:textId="77777777" w:rsidR="0023433D" w:rsidRDefault="001D7BFB" w:rsidP="001D7BFB">
    <w:pPr>
      <w:pStyle w:val="Pidipagina"/>
      <w:tabs>
        <w:tab w:val="clear" w:pos="4819"/>
        <w:tab w:val="clear" w:pos="9638"/>
        <w:tab w:val="left" w:pos="119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D2E1B" w14:textId="77777777" w:rsidR="00417464" w:rsidRDefault="00417464">
      <w:pPr>
        <w:spacing w:after="0" w:line="240" w:lineRule="auto"/>
      </w:pPr>
      <w:r>
        <w:separator/>
      </w:r>
    </w:p>
  </w:footnote>
  <w:footnote w:type="continuationSeparator" w:id="0">
    <w:p w14:paraId="0AA3B872" w14:textId="77777777" w:rsidR="00417464" w:rsidRDefault="004174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77691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8F6515"/>
    <w:multiLevelType w:val="hybridMultilevel"/>
    <w:tmpl w:val="39C225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33713"/>
    <w:multiLevelType w:val="multilevel"/>
    <w:tmpl w:val="433E1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8D019A"/>
    <w:multiLevelType w:val="hybridMultilevel"/>
    <w:tmpl w:val="30382D18"/>
    <w:styleLink w:val="Stileimportato1"/>
    <w:lvl w:ilvl="0" w:tplc="3CAE50B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082B4F6">
      <w:start w:val="1"/>
      <w:numFmt w:val="decimal"/>
      <w:lvlText w:val="%2."/>
      <w:lvlJc w:val="left"/>
      <w:pPr>
        <w:tabs>
          <w:tab w:val="left" w:pos="708"/>
          <w:tab w:val="num" w:pos="1068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567F8C">
      <w:start w:val="1"/>
      <w:numFmt w:val="decimal"/>
      <w:lvlText w:val="%3."/>
      <w:lvlJc w:val="left"/>
      <w:pPr>
        <w:tabs>
          <w:tab w:val="left" w:pos="708"/>
          <w:tab w:val="num" w:pos="1788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B44608">
      <w:start w:val="1"/>
      <w:numFmt w:val="decimal"/>
      <w:lvlText w:val="%4."/>
      <w:lvlJc w:val="left"/>
      <w:pPr>
        <w:tabs>
          <w:tab w:val="left" w:pos="708"/>
          <w:tab w:val="num" w:pos="2508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634B362">
      <w:start w:val="1"/>
      <w:numFmt w:val="decimal"/>
      <w:lvlText w:val="%5."/>
      <w:lvlJc w:val="left"/>
      <w:pPr>
        <w:tabs>
          <w:tab w:val="left" w:pos="708"/>
          <w:tab w:val="num" w:pos="3228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E9AF192">
      <w:start w:val="1"/>
      <w:numFmt w:val="decimal"/>
      <w:lvlText w:val="%6."/>
      <w:lvlJc w:val="left"/>
      <w:pPr>
        <w:tabs>
          <w:tab w:val="left" w:pos="708"/>
          <w:tab w:val="num" w:pos="3948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E22850">
      <w:start w:val="1"/>
      <w:numFmt w:val="decimal"/>
      <w:lvlText w:val="%7."/>
      <w:lvlJc w:val="left"/>
      <w:pPr>
        <w:tabs>
          <w:tab w:val="left" w:pos="708"/>
          <w:tab w:val="num" w:pos="4668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646C77A">
      <w:start w:val="1"/>
      <w:numFmt w:val="decimal"/>
      <w:lvlText w:val="%8."/>
      <w:lvlJc w:val="left"/>
      <w:pPr>
        <w:tabs>
          <w:tab w:val="left" w:pos="708"/>
          <w:tab w:val="num" w:pos="5388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22B95A">
      <w:start w:val="1"/>
      <w:numFmt w:val="decimal"/>
      <w:lvlText w:val="%9."/>
      <w:lvlJc w:val="left"/>
      <w:pPr>
        <w:tabs>
          <w:tab w:val="left" w:pos="708"/>
          <w:tab w:val="num" w:pos="6108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EAD2D5C"/>
    <w:multiLevelType w:val="multilevel"/>
    <w:tmpl w:val="BC30E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102723D"/>
    <w:multiLevelType w:val="hybridMultilevel"/>
    <w:tmpl w:val="30382D18"/>
    <w:numStyleLink w:val="Stileimportato1"/>
  </w:abstractNum>
  <w:abstractNum w:abstractNumId="6" w15:restartNumberingAfterBreak="0">
    <w:nsid w:val="27E364E5"/>
    <w:multiLevelType w:val="hybridMultilevel"/>
    <w:tmpl w:val="4AF61806"/>
    <w:lvl w:ilvl="0" w:tplc="E7A2EC4C">
      <w:numFmt w:val="bullet"/>
      <w:lvlText w:val=""/>
      <w:lvlJc w:val="left"/>
      <w:pPr>
        <w:ind w:left="46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A9BCFFEE">
      <w:numFmt w:val="bullet"/>
      <w:lvlText w:val="•"/>
      <w:lvlJc w:val="left"/>
      <w:pPr>
        <w:ind w:left="951" w:hanging="142"/>
      </w:pPr>
      <w:rPr>
        <w:rFonts w:hint="default"/>
        <w:lang w:val="it-IT" w:eastAsia="en-US" w:bidi="ar-SA"/>
      </w:rPr>
    </w:lvl>
    <w:lvl w:ilvl="2" w:tplc="0AB87FAE">
      <w:numFmt w:val="bullet"/>
      <w:lvlText w:val="•"/>
      <w:lvlJc w:val="left"/>
      <w:pPr>
        <w:ind w:left="1442" w:hanging="142"/>
      </w:pPr>
      <w:rPr>
        <w:rFonts w:hint="default"/>
        <w:lang w:val="it-IT" w:eastAsia="en-US" w:bidi="ar-SA"/>
      </w:rPr>
    </w:lvl>
    <w:lvl w:ilvl="3" w:tplc="BD169E7C">
      <w:numFmt w:val="bullet"/>
      <w:lvlText w:val="•"/>
      <w:lvlJc w:val="left"/>
      <w:pPr>
        <w:ind w:left="1933" w:hanging="142"/>
      </w:pPr>
      <w:rPr>
        <w:rFonts w:hint="default"/>
        <w:lang w:val="it-IT" w:eastAsia="en-US" w:bidi="ar-SA"/>
      </w:rPr>
    </w:lvl>
    <w:lvl w:ilvl="4" w:tplc="83BAFD8C">
      <w:numFmt w:val="bullet"/>
      <w:lvlText w:val="•"/>
      <w:lvlJc w:val="left"/>
      <w:pPr>
        <w:ind w:left="2425" w:hanging="142"/>
      </w:pPr>
      <w:rPr>
        <w:rFonts w:hint="default"/>
        <w:lang w:val="it-IT" w:eastAsia="en-US" w:bidi="ar-SA"/>
      </w:rPr>
    </w:lvl>
    <w:lvl w:ilvl="5" w:tplc="AB902964">
      <w:numFmt w:val="bullet"/>
      <w:lvlText w:val="•"/>
      <w:lvlJc w:val="left"/>
      <w:pPr>
        <w:ind w:left="2916" w:hanging="142"/>
      </w:pPr>
      <w:rPr>
        <w:rFonts w:hint="default"/>
        <w:lang w:val="it-IT" w:eastAsia="en-US" w:bidi="ar-SA"/>
      </w:rPr>
    </w:lvl>
    <w:lvl w:ilvl="6" w:tplc="37FE9DCA">
      <w:numFmt w:val="bullet"/>
      <w:lvlText w:val="•"/>
      <w:lvlJc w:val="left"/>
      <w:pPr>
        <w:ind w:left="3407" w:hanging="142"/>
      </w:pPr>
      <w:rPr>
        <w:rFonts w:hint="default"/>
        <w:lang w:val="it-IT" w:eastAsia="en-US" w:bidi="ar-SA"/>
      </w:rPr>
    </w:lvl>
    <w:lvl w:ilvl="7" w:tplc="BAFCCBF2">
      <w:numFmt w:val="bullet"/>
      <w:lvlText w:val="•"/>
      <w:lvlJc w:val="left"/>
      <w:pPr>
        <w:ind w:left="3899" w:hanging="142"/>
      </w:pPr>
      <w:rPr>
        <w:rFonts w:hint="default"/>
        <w:lang w:val="it-IT" w:eastAsia="en-US" w:bidi="ar-SA"/>
      </w:rPr>
    </w:lvl>
    <w:lvl w:ilvl="8" w:tplc="ABF09F9C">
      <w:numFmt w:val="bullet"/>
      <w:lvlText w:val="•"/>
      <w:lvlJc w:val="left"/>
      <w:pPr>
        <w:ind w:left="4390" w:hanging="142"/>
      </w:pPr>
      <w:rPr>
        <w:rFonts w:hint="default"/>
        <w:lang w:val="it-IT" w:eastAsia="en-US" w:bidi="ar-SA"/>
      </w:rPr>
    </w:lvl>
  </w:abstractNum>
  <w:abstractNum w:abstractNumId="7" w15:restartNumberingAfterBreak="0">
    <w:nsid w:val="286FF88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3E46137"/>
    <w:multiLevelType w:val="hybridMultilevel"/>
    <w:tmpl w:val="537E6DB4"/>
    <w:lvl w:ilvl="0" w:tplc="6A92D942">
      <w:start w:val="5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A682F"/>
    <w:multiLevelType w:val="hybridMultilevel"/>
    <w:tmpl w:val="330018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37ABB"/>
    <w:multiLevelType w:val="hybridMultilevel"/>
    <w:tmpl w:val="52E816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52490E"/>
    <w:multiLevelType w:val="hybridMultilevel"/>
    <w:tmpl w:val="C0C27F4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7B4C83"/>
    <w:multiLevelType w:val="multilevel"/>
    <w:tmpl w:val="F0545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D411954"/>
    <w:multiLevelType w:val="multilevel"/>
    <w:tmpl w:val="A862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4267281">
    <w:abstractNumId w:val="13"/>
  </w:num>
  <w:num w:numId="2" w16cid:durableId="745420550">
    <w:abstractNumId w:val="4"/>
  </w:num>
  <w:num w:numId="3" w16cid:durableId="334384065">
    <w:abstractNumId w:val="12"/>
  </w:num>
  <w:num w:numId="4" w16cid:durableId="575361640">
    <w:abstractNumId w:val="8"/>
  </w:num>
  <w:num w:numId="5" w16cid:durableId="1492326631">
    <w:abstractNumId w:val="2"/>
  </w:num>
  <w:num w:numId="6" w16cid:durableId="447705983">
    <w:abstractNumId w:val="3"/>
  </w:num>
  <w:num w:numId="7" w16cid:durableId="267155259">
    <w:abstractNumId w:val="5"/>
  </w:num>
  <w:num w:numId="8" w16cid:durableId="1629319331">
    <w:abstractNumId w:val="10"/>
  </w:num>
  <w:num w:numId="9" w16cid:durableId="1746608570">
    <w:abstractNumId w:val="11"/>
  </w:num>
  <w:num w:numId="10" w16cid:durableId="1679231878">
    <w:abstractNumId w:val="6"/>
  </w:num>
  <w:num w:numId="11" w16cid:durableId="1205025135">
    <w:abstractNumId w:val="1"/>
  </w:num>
  <w:num w:numId="12" w16cid:durableId="658001015">
    <w:abstractNumId w:val="9"/>
  </w:num>
  <w:num w:numId="13" w16cid:durableId="202979964">
    <w:abstractNumId w:val="7"/>
  </w:num>
  <w:num w:numId="14" w16cid:durableId="200873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33D"/>
    <w:rsid w:val="000064BE"/>
    <w:rsid w:val="0001048F"/>
    <w:rsid w:val="00017771"/>
    <w:rsid w:val="00032DBF"/>
    <w:rsid w:val="00040A0E"/>
    <w:rsid w:val="00040E3B"/>
    <w:rsid w:val="00052A2B"/>
    <w:rsid w:val="000712BD"/>
    <w:rsid w:val="0008238D"/>
    <w:rsid w:val="000958B7"/>
    <w:rsid w:val="000A599E"/>
    <w:rsid w:val="000B77EF"/>
    <w:rsid w:val="000C1416"/>
    <w:rsid w:val="000C2BD8"/>
    <w:rsid w:val="000C76B4"/>
    <w:rsid w:val="000D245E"/>
    <w:rsid w:val="000E4B74"/>
    <w:rsid w:val="00123403"/>
    <w:rsid w:val="00142730"/>
    <w:rsid w:val="001552FE"/>
    <w:rsid w:val="00165089"/>
    <w:rsid w:val="00171027"/>
    <w:rsid w:val="001921C8"/>
    <w:rsid w:val="00192BAB"/>
    <w:rsid w:val="001A750E"/>
    <w:rsid w:val="001A7513"/>
    <w:rsid w:val="001B4708"/>
    <w:rsid w:val="001D7BFB"/>
    <w:rsid w:val="00200CF4"/>
    <w:rsid w:val="00221CD3"/>
    <w:rsid w:val="00225D32"/>
    <w:rsid w:val="00230BA7"/>
    <w:rsid w:val="0023284B"/>
    <w:rsid w:val="0023433D"/>
    <w:rsid w:val="002360AB"/>
    <w:rsid w:val="00243489"/>
    <w:rsid w:val="00271B66"/>
    <w:rsid w:val="00272DB6"/>
    <w:rsid w:val="0027301D"/>
    <w:rsid w:val="002871FB"/>
    <w:rsid w:val="00293E87"/>
    <w:rsid w:val="002A7AAE"/>
    <w:rsid w:val="002F2548"/>
    <w:rsid w:val="002F2560"/>
    <w:rsid w:val="002F5FF8"/>
    <w:rsid w:val="00311ED0"/>
    <w:rsid w:val="00312A43"/>
    <w:rsid w:val="00312FC2"/>
    <w:rsid w:val="00316EC4"/>
    <w:rsid w:val="00316FE1"/>
    <w:rsid w:val="00321338"/>
    <w:rsid w:val="0033679A"/>
    <w:rsid w:val="00341E66"/>
    <w:rsid w:val="00345982"/>
    <w:rsid w:val="00390AFD"/>
    <w:rsid w:val="0039538F"/>
    <w:rsid w:val="0039635E"/>
    <w:rsid w:val="003B4B60"/>
    <w:rsid w:val="003D0061"/>
    <w:rsid w:val="003E2C56"/>
    <w:rsid w:val="003E7878"/>
    <w:rsid w:val="003F0ED7"/>
    <w:rsid w:val="00417464"/>
    <w:rsid w:val="00433A2E"/>
    <w:rsid w:val="00461B85"/>
    <w:rsid w:val="00465C13"/>
    <w:rsid w:val="00481B66"/>
    <w:rsid w:val="00494308"/>
    <w:rsid w:val="0049701B"/>
    <w:rsid w:val="004A2062"/>
    <w:rsid w:val="004A30A8"/>
    <w:rsid w:val="004A7D47"/>
    <w:rsid w:val="004B383F"/>
    <w:rsid w:val="004B52F3"/>
    <w:rsid w:val="004C6086"/>
    <w:rsid w:val="004D5CAC"/>
    <w:rsid w:val="004F6BA4"/>
    <w:rsid w:val="00535B52"/>
    <w:rsid w:val="005708AA"/>
    <w:rsid w:val="005816CD"/>
    <w:rsid w:val="00595168"/>
    <w:rsid w:val="005C6614"/>
    <w:rsid w:val="005E4A51"/>
    <w:rsid w:val="005E4F96"/>
    <w:rsid w:val="005E7A15"/>
    <w:rsid w:val="0060027B"/>
    <w:rsid w:val="0060430A"/>
    <w:rsid w:val="00607674"/>
    <w:rsid w:val="00613104"/>
    <w:rsid w:val="006325FD"/>
    <w:rsid w:val="00661B3A"/>
    <w:rsid w:val="006739AC"/>
    <w:rsid w:val="006908F5"/>
    <w:rsid w:val="006A39FB"/>
    <w:rsid w:val="006D025F"/>
    <w:rsid w:val="00707B60"/>
    <w:rsid w:val="00723549"/>
    <w:rsid w:val="00724D6B"/>
    <w:rsid w:val="00732331"/>
    <w:rsid w:val="00732E99"/>
    <w:rsid w:val="0075474A"/>
    <w:rsid w:val="00767762"/>
    <w:rsid w:val="00796A25"/>
    <w:rsid w:val="007A4E21"/>
    <w:rsid w:val="007B5E25"/>
    <w:rsid w:val="007B76BE"/>
    <w:rsid w:val="007C4C69"/>
    <w:rsid w:val="007C7B6B"/>
    <w:rsid w:val="007F301D"/>
    <w:rsid w:val="007F4E7F"/>
    <w:rsid w:val="00804F86"/>
    <w:rsid w:val="00825FAC"/>
    <w:rsid w:val="00832925"/>
    <w:rsid w:val="0085530D"/>
    <w:rsid w:val="00862D8D"/>
    <w:rsid w:val="0086385E"/>
    <w:rsid w:val="008811C8"/>
    <w:rsid w:val="00892291"/>
    <w:rsid w:val="00895AAD"/>
    <w:rsid w:val="008A4F8B"/>
    <w:rsid w:val="008B04E0"/>
    <w:rsid w:val="008B5790"/>
    <w:rsid w:val="008B7241"/>
    <w:rsid w:val="008D2EF7"/>
    <w:rsid w:val="00904A60"/>
    <w:rsid w:val="009057F8"/>
    <w:rsid w:val="00915C7E"/>
    <w:rsid w:val="00931598"/>
    <w:rsid w:val="00932860"/>
    <w:rsid w:val="00941955"/>
    <w:rsid w:val="0094332A"/>
    <w:rsid w:val="00952494"/>
    <w:rsid w:val="009A351A"/>
    <w:rsid w:val="009B2513"/>
    <w:rsid w:val="009C4082"/>
    <w:rsid w:val="009C7BD3"/>
    <w:rsid w:val="009D40E5"/>
    <w:rsid w:val="009E686D"/>
    <w:rsid w:val="00A0083C"/>
    <w:rsid w:val="00A246BB"/>
    <w:rsid w:val="00A74EBA"/>
    <w:rsid w:val="00A950C2"/>
    <w:rsid w:val="00AA6ABF"/>
    <w:rsid w:val="00AB01EC"/>
    <w:rsid w:val="00AC04B6"/>
    <w:rsid w:val="00AC4C53"/>
    <w:rsid w:val="00AC518B"/>
    <w:rsid w:val="00AD2347"/>
    <w:rsid w:val="00B37C55"/>
    <w:rsid w:val="00B4113B"/>
    <w:rsid w:val="00B53B2D"/>
    <w:rsid w:val="00B61AAD"/>
    <w:rsid w:val="00B649F2"/>
    <w:rsid w:val="00BA3CC1"/>
    <w:rsid w:val="00BA6749"/>
    <w:rsid w:val="00BB7F65"/>
    <w:rsid w:val="00BC2AA4"/>
    <w:rsid w:val="00BC45A1"/>
    <w:rsid w:val="00BD73ED"/>
    <w:rsid w:val="00BE360D"/>
    <w:rsid w:val="00BE3958"/>
    <w:rsid w:val="00C81000"/>
    <w:rsid w:val="00CB0243"/>
    <w:rsid w:val="00CB6189"/>
    <w:rsid w:val="00CC3C4E"/>
    <w:rsid w:val="00CC6872"/>
    <w:rsid w:val="00CD71A6"/>
    <w:rsid w:val="00CE10A8"/>
    <w:rsid w:val="00D06EDF"/>
    <w:rsid w:val="00D3022B"/>
    <w:rsid w:val="00D368F1"/>
    <w:rsid w:val="00D3750D"/>
    <w:rsid w:val="00D849C4"/>
    <w:rsid w:val="00D93C95"/>
    <w:rsid w:val="00D94B60"/>
    <w:rsid w:val="00DA6EEB"/>
    <w:rsid w:val="00DB35A6"/>
    <w:rsid w:val="00DC2977"/>
    <w:rsid w:val="00DC53B0"/>
    <w:rsid w:val="00DD3814"/>
    <w:rsid w:val="00E20506"/>
    <w:rsid w:val="00E207EC"/>
    <w:rsid w:val="00E76CA5"/>
    <w:rsid w:val="00E870C8"/>
    <w:rsid w:val="00EC302F"/>
    <w:rsid w:val="00ED3D71"/>
    <w:rsid w:val="00EF01BB"/>
    <w:rsid w:val="00EF4460"/>
    <w:rsid w:val="00F14926"/>
    <w:rsid w:val="00F25AD0"/>
    <w:rsid w:val="00F4294A"/>
    <w:rsid w:val="00F5612D"/>
    <w:rsid w:val="00F6194B"/>
    <w:rsid w:val="00F648B1"/>
    <w:rsid w:val="00F6606B"/>
    <w:rsid w:val="00F7034B"/>
    <w:rsid w:val="00FD2CB3"/>
    <w:rsid w:val="00FE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0C1253"/>
  <w15:docId w15:val="{DACD54D7-7E34-48DC-9CEE-273D8337B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locked/>
    <w:rsid w:val="008A4F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locked/>
    <w:rsid w:val="007C4C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</w:rPr>
  </w:style>
  <w:style w:type="character" w:styleId="Enfasigrassetto">
    <w:name w:val="Strong"/>
    <w:uiPriority w:val="22"/>
    <w:qFormat/>
    <w:locked/>
    <w:rPr>
      <w:rFonts w:cs="Times New Roman"/>
      <w:b/>
      <w:bCs/>
    </w:rPr>
  </w:style>
  <w:style w:type="character" w:styleId="Numeropagina">
    <w:name w:val="page number"/>
    <w:uiPriority w:val="99"/>
    <w:rPr>
      <w:rFonts w:cs="Times New Roman"/>
    </w:rPr>
  </w:style>
  <w:style w:type="paragraph" w:styleId="Paragrafoelenco">
    <w:name w:val="List Paragraph"/>
    <w:basedOn w:val="Normale"/>
    <w:uiPriority w:val="1"/>
    <w:qFormat/>
    <w:pPr>
      <w:spacing w:after="200" w:line="276" w:lineRule="auto"/>
      <w:ind w:left="720"/>
      <w:contextualSpacing/>
    </w:p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lrzxr">
    <w:name w:val="lrzxr"/>
    <w:uiPriority w:val="99"/>
    <w:rPr>
      <w:rFonts w:cs="Times New Roman"/>
    </w:rPr>
  </w:style>
  <w:style w:type="table" w:styleId="Grigliatabella">
    <w:name w:val="Table Grid"/>
    <w:basedOn w:val="Tabellanormale"/>
    <w:locked/>
    <w:rsid w:val="008B7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ssuno">
    <w:name w:val="Nessuno"/>
    <w:rsid w:val="00E20506"/>
  </w:style>
  <w:style w:type="numbering" w:customStyle="1" w:styleId="Stileimportato1">
    <w:name w:val="Stile importato 1"/>
    <w:rsid w:val="00E20506"/>
    <w:pPr>
      <w:numPr>
        <w:numId w:val="6"/>
      </w:numPr>
    </w:pPr>
  </w:style>
  <w:style w:type="character" w:customStyle="1" w:styleId="Hyperlink2">
    <w:name w:val="Hyperlink.2"/>
    <w:rsid w:val="00E20506"/>
    <w:rPr>
      <w:color w:val="000000"/>
      <w:u w:val="single" w:color="000000"/>
    </w:rPr>
  </w:style>
  <w:style w:type="paragraph" w:customStyle="1" w:styleId="default-style">
    <w:name w:val="default-style"/>
    <w:basedOn w:val="Normale"/>
    <w:rsid w:val="002871FB"/>
    <w:pPr>
      <w:spacing w:before="100" w:beforeAutospacing="1" w:after="100" w:afterAutospacing="1" w:line="240" w:lineRule="auto"/>
    </w:pPr>
    <w:rPr>
      <w:rFonts w:cs="Calibri"/>
      <w:lang w:eastAsia="it-IT"/>
    </w:rPr>
  </w:style>
  <w:style w:type="character" w:styleId="Menzionenonrisolta">
    <w:name w:val="Unresolved Mention"/>
    <w:uiPriority w:val="99"/>
    <w:semiHidden/>
    <w:unhideWhenUsed/>
    <w:rsid w:val="00341E66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A4F8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Corpotesto">
    <w:name w:val="Body Text"/>
    <w:basedOn w:val="Normale"/>
    <w:link w:val="CorpotestoCarattere"/>
    <w:uiPriority w:val="1"/>
    <w:qFormat/>
    <w:rsid w:val="00FD2CB3"/>
    <w:pPr>
      <w:widowControl w:val="0"/>
      <w:autoSpaceDE w:val="0"/>
      <w:autoSpaceDN w:val="0"/>
      <w:spacing w:after="0" w:line="240" w:lineRule="auto"/>
      <w:ind w:left="461"/>
    </w:pPr>
    <w:rPr>
      <w:rFonts w:ascii="Tahoma" w:eastAsia="Tahoma" w:hAnsi="Tahoma" w:cs="Tahoma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D2CB3"/>
    <w:rPr>
      <w:rFonts w:ascii="Tahoma" w:eastAsia="Tahoma" w:hAnsi="Tahoma" w:cs="Tahoma"/>
      <w:lang w:eastAsia="en-US"/>
    </w:rPr>
  </w:style>
  <w:style w:type="character" w:customStyle="1" w:styleId="Titolo4Carattere">
    <w:name w:val="Titolo 4 Carattere"/>
    <w:basedOn w:val="Carpredefinitoparagrafo"/>
    <w:link w:val="Titolo4"/>
    <w:semiHidden/>
    <w:rsid w:val="007C4C69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styleId="Enfasicorsivo">
    <w:name w:val="Emphasis"/>
    <w:basedOn w:val="Carpredefinitoparagrafo"/>
    <w:qFormat/>
    <w:locked/>
    <w:rsid w:val="007C4C69"/>
    <w:rPr>
      <w:i/>
      <w:iCs/>
    </w:rPr>
  </w:style>
  <w:style w:type="paragraph" w:styleId="NormaleWeb">
    <w:name w:val="Normal (Web)"/>
    <w:rsid w:val="0059516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6978"/>
      </w:tabs>
      <w:spacing w:after="80"/>
      <w:jc w:val="both"/>
    </w:pPr>
    <w:rPr>
      <w:rFonts w:ascii="DIN Bold" w:eastAsia="Arial Unicode MS" w:hAnsi="Arial Unicode MS" w:cs="Arial Unicode MS"/>
      <w:color w:val="000000"/>
      <w:sz w:val="24"/>
      <w:szCs w:val="24"/>
      <w:bdr w:val="nil"/>
    </w:rPr>
  </w:style>
  <w:style w:type="paragraph" w:customStyle="1" w:styleId="Default">
    <w:name w:val="Default"/>
    <w:rsid w:val="000C76B4"/>
    <w:pPr>
      <w:autoSpaceDE w:val="0"/>
      <w:autoSpaceDN w:val="0"/>
      <w:adjustRightInd w:val="0"/>
    </w:pPr>
    <w:rPr>
      <w:rFonts w:ascii="Swis721 BT" w:hAnsi="Swis721 BT" w:cs="Swis721 BT"/>
      <w:color w:val="000000"/>
      <w:sz w:val="24"/>
      <w:szCs w:val="24"/>
    </w:rPr>
  </w:style>
  <w:style w:type="paragraph" w:styleId="Didascalia">
    <w:name w:val="caption"/>
    <w:basedOn w:val="Normale"/>
    <w:next w:val="Normale"/>
    <w:unhideWhenUsed/>
    <w:qFormat/>
    <w:locked/>
    <w:rsid w:val="00BA3CC1"/>
    <w:pPr>
      <w:spacing w:after="200" w:line="240" w:lineRule="auto"/>
    </w:pPr>
    <w:rPr>
      <w:rFonts w:eastAsia="MS Mincho"/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9467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10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greteria@harpogroup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214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HARPO</vt:lpstr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HARPO</dc:title>
  <dc:subject/>
  <dc:creator>piero moradei</dc:creator>
  <cp:keywords/>
  <dc:description/>
  <cp:lastModifiedBy>Martina Milic</cp:lastModifiedBy>
  <cp:revision>19</cp:revision>
  <cp:lastPrinted>2026-05-15T13:25:00Z</cp:lastPrinted>
  <dcterms:created xsi:type="dcterms:W3CDTF">2026-03-25T09:05:00Z</dcterms:created>
  <dcterms:modified xsi:type="dcterms:W3CDTF">2026-05-19T09:19:00Z</dcterms:modified>
</cp:coreProperties>
</file>